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3119"/>
        <w:gridCol w:w="5953"/>
      </w:tblGrid>
      <w:tr w:rsidR="006D4252" w:rsidRPr="006D4252" w14:paraId="3654A4C5" w14:textId="77777777" w:rsidTr="004A1D87">
        <w:tc>
          <w:tcPr>
            <w:tcW w:w="3119" w:type="dxa"/>
          </w:tcPr>
          <w:p w14:paraId="3FC6C119" w14:textId="77777777" w:rsidR="006F4B2D" w:rsidRPr="006D4252" w:rsidRDefault="006F4B2D" w:rsidP="00335E3A">
            <w:pPr>
              <w:jc w:val="center"/>
              <w:rPr>
                <w:b/>
                <w:sz w:val="26"/>
                <w:szCs w:val="26"/>
              </w:rPr>
            </w:pPr>
            <w:r w:rsidRPr="006D4252">
              <w:rPr>
                <w:b/>
                <w:sz w:val="26"/>
                <w:szCs w:val="26"/>
              </w:rPr>
              <w:t>ỦY BAN NHÂN DÂN</w:t>
            </w:r>
          </w:p>
        </w:tc>
        <w:tc>
          <w:tcPr>
            <w:tcW w:w="5953" w:type="dxa"/>
          </w:tcPr>
          <w:p w14:paraId="46EABCAA" w14:textId="77777777" w:rsidR="006F4B2D" w:rsidRPr="006D4252" w:rsidRDefault="006F4B2D" w:rsidP="007664F8">
            <w:pPr>
              <w:jc w:val="center"/>
              <w:rPr>
                <w:b/>
                <w:sz w:val="26"/>
                <w:szCs w:val="26"/>
              </w:rPr>
            </w:pPr>
            <w:r w:rsidRPr="006D4252">
              <w:rPr>
                <w:b/>
              </w:rPr>
              <w:t xml:space="preserve">    </w:t>
            </w:r>
            <w:r w:rsidRPr="006D4252">
              <w:rPr>
                <w:b/>
                <w:sz w:val="26"/>
                <w:szCs w:val="26"/>
              </w:rPr>
              <w:t>CỘNG HÒA XÃ HỘI CHỦ NGHĨA VIỆT NAM</w:t>
            </w:r>
          </w:p>
        </w:tc>
      </w:tr>
      <w:tr w:rsidR="006D4252" w:rsidRPr="006D4252" w14:paraId="1D307F95" w14:textId="77777777" w:rsidTr="004A1D87">
        <w:tc>
          <w:tcPr>
            <w:tcW w:w="3119" w:type="dxa"/>
          </w:tcPr>
          <w:p w14:paraId="6841D954" w14:textId="77777777" w:rsidR="006F4B2D" w:rsidRPr="006D4252" w:rsidRDefault="006F4B2D" w:rsidP="007664F8">
            <w:pPr>
              <w:jc w:val="center"/>
              <w:rPr>
                <w:b/>
                <w:sz w:val="26"/>
                <w:szCs w:val="26"/>
              </w:rPr>
            </w:pPr>
            <w:r w:rsidRPr="006D4252">
              <w:rPr>
                <w:b/>
                <w:sz w:val="26"/>
                <w:szCs w:val="26"/>
              </w:rPr>
              <w:t>TỈNH KHÁNH HÒA</w:t>
            </w:r>
          </w:p>
        </w:tc>
        <w:tc>
          <w:tcPr>
            <w:tcW w:w="5953" w:type="dxa"/>
          </w:tcPr>
          <w:p w14:paraId="413B5B75" w14:textId="77777777" w:rsidR="006F4B2D" w:rsidRPr="006D4252" w:rsidRDefault="006F4B2D" w:rsidP="007664F8">
            <w:pPr>
              <w:jc w:val="center"/>
              <w:rPr>
                <w:b/>
                <w:sz w:val="28"/>
                <w:szCs w:val="28"/>
              </w:rPr>
            </w:pPr>
            <w:r w:rsidRPr="006D4252">
              <w:rPr>
                <w:b/>
                <w:sz w:val="26"/>
                <w:szCs w:val="26"/>
              </w:rPr>
              <w:t xml:space="preserve">  </w:t>
            </w:r>
            <w:r w:rsidRPr="006D4252">
              <w:rPr>
                <w:b/>
                <w:sz w:val="28"/>
                <w:szCs w:val="28"/>
              </w:rPr>
              <w:t>Độc lập - Tự do - Hạnh phúc</w:t>
            </w:r>
          </w:p>
        </w:tc>
      </w:tr>
      <w:tr w:rsidR="006D4252" w:rsidRPr="006D4252" w14:paraId="3ED7B8D8" w14:textId="77777777" w:rsidTr="004A1D87">
        <w:tc>
          <w:tcPr>
            <w:tcW w:w="3119" w:type="dxa"/>
          </w:tcPr>
          <w:p w14:paraId="689B3611" w14:textId="77777777" w:rsidR="006F4B2D" w:rsidRPr="006D4252" w:rsidRDefault="00EF4C2D" w:rsidP="007664F8">
            <w:pPr>
              <w:jc w:val="center"/>
              <w:rPr>
                <w:sz w:val="26"/>
                <w:szCs w:val="26"/>
              </w:rPr>
            </w:pPr>
            <w:r w:rsidRPr="006D4252">
              <w:rPr>
                <w:noProof/>
                <w:sz w:val="26"/>
                <w:szCs w:val="26"/>
              </w:rPr>
              <mc:AlternateContent>
                <mc:Choice Requires="wps">
                  <w:drawing>
                    <wp:anchor distT="0" distB="0" distL="114300" distR="114300" simplePos="0" relativeHeight="251657728" behindDoc="0" locked="0" layoutInCell="1" allowOverlap="1" wp14:anchorId="0EFBFA82" wp14:editId="73C60665">
                      <wp:simplePos x="0" y="0"/>
                      <wp:positionH relativeFrom="column">
                        <wp:posOffset>501015</wp:posOffset>
                      </wp:positionH>
                      <wp:positionV relativeFrom="paragraph">
                        <wp:posOffset>38100</wp:posOffset>
                      </wp:positionV>
                      <wp:extent cx="762000" cy="635"/>
                      <wp:effectExtent l="9525" t="9525" r="9525" b="8890"/>
                      <wp:wrapNone/>
                      <wp:docPr id="5"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0" cy="635"/>
                              </a:xfrm>
                              <a:custGeom>
                                <a:avLst/>
                                <a:gdLst>
                                  <a:gd name="T0" fmla="*/ 0 w 1200"/>
                                  <a:gd name="T1" fmla="*/ 0 h 1"/>
                                  <a:gd name="T2" fmla="*/ 1200 w 1200"/>
                                  <a:gd name="T3" fmla="*/ 0 h 1"/>
                                </a:gdLst>
                                <a:ahLst/>
                                <a:cxnLst>
                                  <a:cxn ang="0">
                                    <a:pos x="T0" y="T1"/>
                                  </a:cxn>
                                  <a:cxn ang="0">
                                    <a:pos x="T2" y="T3"/>
                                  </a:cxn>
                                </a:cxnLst>
                                <a:rect l="0" t="0" r="r" b="b"/>
                                <a:pathLst>
                                  <a:path w="1200" h="1">
                                    <a:moveTo>
                                      <a:pt x="0" y="0"/>
                                    </a:moveTo>
                                    <a:lnTo>
                                      <a:pt x="120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5AF5184" id="Freeform 6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9.45pt,3pt,99.45pt,3pt" coordsize="1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" filled="f">
                      <v:path arrowok="t" o:connecttype="custom" o:connectlocs="0,0;762000,0" o:connectangles="0,0"/>
                    </v:polyline>
                  </w:pict>
                </mc:Fallback>
              </mc:AlternateContent>
            </w:r>
          </w:p>
        </w:tc>
        <w:tc>
          <w:tcPr>
            <w:tcW w:w="5953" w:type="dxa"/>
          </w:tcPr>
          <w:p w14:paraId="25761A32" w14:textId="77777777" w:rsidR="006F4B2D" w:rsidRPr="006D4252" w:rsidRDefault="00EF4C2D" w:rsidP="007664F8">
            <w:pPr>
              <w:jc w:val="both"/>
              <w:rPr>
                <w:sz w:val="26"/>
                <w:szCs w:val="26"/>
              </w:rPr>
            </w:pPr>
            <w:r w:rsidRPr="006D4252">
              <w:rPr>
                <w:noProof/>
                <w:sz w:val="26"/>
                <w:szCs w:val="26"/>
              </w:rPr>
              <mc:AlternateContent>
                <mc:Choice Requires="wps">
                  <w:drawing>
                    <wp:anchor distT="0" distB="0" distL="114300" distR="114300" simplePos="0" relativeHeight="251658752" behindDoc="0" locked="0" layoutInCell="1" allowOverlap="1" wp14:anchorId="0EF0413D" wp14:editId="32036E0B">
                      <wp:simplePos x="0" y="0"/>
                      <wp:positionH relativeFrom="column">
                        <wp:posOffset>784860</wp:posOffset>
                      </wp:positionH>
                      <wp:positionV relativeFrom="paragraph">
                        <wp:posOffset>47625</wp:posOffset>
                      </wp:positionV>
                      <wp:extent cx="2152650" cy="635"/>
                      <wp:effectExtent l="9525" t="9525" r="9525" b="8890"/>
                      <wp:wrapNone/>
                      <wp:docPr id="4"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52650" cy="635"/>
                              </a:xfrm>
                              <a:custGeom>
                                <a:avLst/>
                                <a:gdLst>
                                  <a:gd name="T0" fmla="*/ 0 w 3390"/>
                                  <a:gd name="T1" fmla="*/ 0 h 1"/>
                                  <a:gd name="T2" fmla="*/ 3390 w 3390"/>
                                  <a:gd name="T3" fmla="*/ 0 h 1"/>
                                </a:gdLst>
                                <a:ahLst/>
                                <a:cxnLst>
                                  <a:cxn ang="0">
                                    <a:pos x="T0" y="T1"/>
                                  </a:cxn>
                                  <a:cxn ang="0">
                                    <a:pos x="T2" y="T3"/>
                                  </a:cxn>
                                </a:cxnLst>
                                <a:rect l="0" t="0" r="r" b="b"/>
                                <a:pathLst>
                                  <a:path w="3390" h="1">
                                    <a:moveTo>
                                      <a:pt x="0" y="0"/>
                                    </a:moveTo>
                                    <a:lnTo>
                                      <a:pt x="339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D90EE69" id="Freeform 6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61.8pt,3.75pt,231.3pt,3.75pt" coordsize="339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" filled="f">
                      <v:path arrowok="t" o:connecttype="custom" o:connectlocs="0,0;2152650,0" o:connectangles="0,0"/>
                    </v:polyline>
                  </w:pict>
                </mc:Fallback>
              </mc:AlternateContent>
            </w:r>
            <w:r w:rsidRPr="006D4252">
              <w:rPr>
                <w:noProof/>
                <w:sz w:val="26"/>
                <w:szCs w:val="26"/>
              </w:rPr>
              <mc:AlternateContent>
                <mc:Choice Requires="wps">
                  <w:drawing>
                    <wp:anchor distT="0" distB="0" distL="114300" distR="114300" simplePos="0" relativeHeight="251655680" behindDoc="0" locked="0" layoutInCell="1" allowOverlap="1" wp14:anchorId="48A16E44" wp14:editId="74101179">
                      <wp:simplePos x="0" y="0"/>
                      <wp:positionH relativeFrom="column">
                        <wp:posOffset>-990600</wp:posOffset>
                      </wp:positionH>
                      <wp:positionV relativeFrom="paragraph">
                        <wp:posOffset>3657600</wp:posOffset>
                      </wp:positionV>
                      <wp:extent cx="0" cy="0"/>
                      <wp:effectExtent l="5715" t="9525" r="13335" b="9525"/>
                      <wp:wrapNone/>
                      <wp:docPr id="3"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57CF5" id="Line 5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pt,4in" to="-78pt,4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"/>
                  </w:pict>
                </mc:Fallback>
              </mc:AlternateContent>
            </w:r>
          </w:p>
        </w:tc>
      </w:tr>
      <w:tr w:rsidR="006D4252" w:rsidRPr="006D4252" w14:paraId="3DC43730" w14:textId="77777777" w:rsidTr="004A1D87">
        <w:tc>
          <w:tcPr>
            <w:tcW w:w="3119" w:type="dxa"/>
          </w:tcPr>
          <w:p w14:paraId="74DB17A6" w14:textId="2945BE73" w:rsidR="006F4B2D" w:rsidRPr="006D4252" w:rsidRDefault="006F4B2D" w:rsidP="00B43E5C">
            <w:pPr>
              <w:jc w:val="center"/>
              <w:rPr>
                <w:rFonts w:ascii=".VnTimeH" w:hAnsi=".VnTimeH"/>
                <w:sz w:val="26"/>
                <w:szCs w:val="26"/>
              </w:rPr>
            </w:pPr>
            <w:r w:rsidRPr="006D4252">
              <w:rPr>
                <w:sz w:val="26"/>
                <w:szCs w:val="26"/>
              </w:rPr>
              <w:t xml:space="preserve">Số: </w:t>
            </w:r>
            <w:r w:rsidR="00B43E5C" w:rsidRPr="006D4252">
              <w:rPr>
                <w:sz w:val="26"/>
                <w:szCs w:val="26"/>
              </w:rPr>
              <w:t xml:space="preserve">   </w:t>
            </w:r>
            <w:r w:rsidR="00D47D7A" w:rsidRPr="006D4252">
              <w:rPr>
                <w:sz w:val="26"/>
                <w:szCs w:val="26"/>
              </w:rPr>
              <w:t xml:space="preserve">  </w:t>
            </w:r>
            <w:r w:rsidR="00B43E5C" w:rsidRPr="006D4252">
              <w:rPr>
                <w:sz w:val="26"/>
                <w:szCs w:val="26"/>
              </w:rPr>
              <w:t xml:space="preserve">    </w:t>
            </w:r>
            <w:r w:rsidR="009266E1" w:rsidRPr="006D4252">
              <w:rPr>
                <w:sz w:val="26"/>
                <w:szCs w:val="26"/>
              </w:rPr>
              <w:t>/202</w:t>
            </w:r>
            <w:r w:rsidR="006F7CBB">
              <w:rPr>
                <w:sz w:val="26"/>
                <w:szCs w:val="26"/>
              </w:rPr>
              <w:t>6</w:t>
            </w:r>
            <w:r w:rsidRPr="006D4252">
              <w:rPr>
                <w:sz w:val="26"/>
                <w:szCs w:val="26"/>
              </w:rPr>
              <w:t>/QĐ-UBND</w:t>
            </w:r>
          </w:p>
        </w:tc>
        <w:tc>
          <w:tcPr>
            <w:tcW w:w="5953" w:type="dxa"/>
          </w:tcPr>
          <w:p w14:paraId="14272BB3" w14:textId="0AF68CD7" w:rsidR="006F4B2D" w:rsidRPr="006D4252" w:rsidRDefault="000116D3" w:rsidP="00B43E5C">
            <w:pPr>
              <w:pStyle w:val="Heading4"/>
              <w:jc w:val="center"/>
              <w:rPr>
                <w:rFonts w:ascii="Times New Roman" w:hAnsi="Times New Roman"/>
                <w:color w:val="auto"/>
                <w:szCs w:val="28"/>
              </w:rPr>
            </w:pPr>
            <w:r w:rsidRPr="006D4252">
              <w:rPr>
                <w:rFonts w:ascii="Times New Roman" w:hAnsi="Times New Roman"/>
                <w:color w:val="auto"/>
                <w:szCs w:val="28"/>
              </w:rPr>
              <w:t>Khánh Hòa</w:t>
            </w:r>
            <w:r w:rsidR="006F4B2D" w:rsidRPr="006D4252">
              <w:rPr>
                <w:rFonts w:ascii="Times New Roman" w:hAnsi="Times New Roman"/>
                <w:color w:val="auto"/>
                <w:szCs w:val="28"/>
              </w:rPr>
              <w:t xml:space="preserve">, ngày </w:t>
            </w:r>
            <w:r w:rsidR="00B43E5C" w:rsidRPr="006D4252">
              <w:rPr>
                <w:rFonts w:ascii="Times New Roman" w:hAnsi="Times New Roman"/>
                <w:color w:val="auto"/>
                <w:szCs w:val="28"/>
              </w:rPr>
              <w:t xml:space="preserve">    </w:t>
            </w:r>
            <w:r w:rsidR="005D28F3" w:rsidRPr="006D4252">
              <w:rPr>
                <w:rFonts w:ascii="Times New Roman" w:hAnsi="Times New Roman"/>
                <w:color w:val="auto"/>
                <w:szCs w:val="28"/>
              </w:rPr>
              <w:t xml:space="preserve">  </w:t>
            </w:r>
            <w:r w:rsidR="00B43E5C" w:rsidRPr="006D4252">
              <w:rPr>
                <w:rFonts w:ascii="Times New Roman" w:hAnsi="Times New Roman"/>
                <w:color w:val="auto"/>
                <w:szCs w:val="28"/>
              </w:rPr>
              <w:t xml:space="preserve"> </w:t>
            </w:r>
            <w:r w:rsidR="006F4B2D" w:rsidRPr="006D4252">
              <w:rPr>
                <w:rFonts w:ascii="Times New Roman" w:hAnsi="Times New Roman"/>
                <w:color w:val="auto"/>
                <w:szCs w:val="28"/>
              </w:rPr>
              <w:t xml:space="preserve"> tháng</w:t>
            </w:r>
            <w:r w:rsidR="00C22AAF" w:rsidRPr="006D4252">
              <w:rPr>
                <w:rFonts w:ascii="Times New Roman" w:hAnsi="Times New Roman"/>
                <w:color w:val="auto"/>
                <w:szCs w:val="28"/>
              </w:rPr>
              <w:t xml:space="preserve"> </w:t>
            </w:r>
            <w:r w:rsidR="001054F4" w:rsidRPr="006D4252">
              <w:rPr>
                <w:rFonts w:ascii="Times New Roman" w:hAnsi="Times New Roman"/>
                <w:color w:val="auto"/>
                <w:szCs w:val="28"/>
              </w:rPr>
              <w:t xml:space="preserve">    </w:t>
            </w:r>
            <w:r w:rsidR="00C22AAF" w:rsidRPr="006D4252">
              <w:rPr>
                <w:rFonts w:ascii="Times New Roman" w:hAnsi="Times New Roman"/>
                <w:color w:val="auto"/>
                <w:szCs w:val="28"/>
              </w:rPr>
              <w:t xml:space="preserve"> </w:t>
            </w:r>
            <w:r w:rsidR="006F4B2D" w:rsidRPr="006D4252">
              <w:rPr>
                <w:rFonts w:ascii="Times New Roman" w:hAnsi="Times New Roman"/>
                <w:color w:val="auto"/>
                <w:szCs w:val="28"/>
              </w:rPr>
              <w:t>n</w:t>
            </w:r>
            <w:r w:rsidR="006F4B2D" w:rsidRPr="006D4252">
              <w:rPr>
                <w:rFonts w:ascii="Times New Roman" w:hAnsi="Times New Roman" w:hint="eastAsia"/>
                <w:color w:val="auto"/>
                <w:szCs w:val="28"/>
              </w:rPr>
              <w:t>ă</w:t>
            </w:r>
            <w:r w:rsidR="006F4B2D" w:rsidRPr="006D4252">
              <w:rPr>
                <w:rFonts w:ascii="Times New Roman" w:hAnsi="Times New Roman"/>
                <w:color w:val="auto"/>
                <w:szCs w:val="28"/>
              </w:rPr>
              <w:t>m 20</w:t>
            </w:r>
            <w:r w:rsidR="009266E1" w:rsidRPr="006D4252">
              <w:rPr>
                <w:rFonts w:ascii="Times New Roman" w:hAnsi="Times New Roman"/>
                <w:color w:val="auto"/>
                <w:szCs w:val="28"/>
              </w:rPr>
              <w:t>2</w:t>
            </w:r>
            <w:r w:rsidR="00C31E2E">
              <w:rPr>
                <w:rFonts w:ascii="Times New Roman" w:hAnsi="Times New Roman"/>
                <w:color w:val="auto"/>
                <w:szCs w:val="28"/>
              </w:rPr>
              <w:t>6</w:t>
            </w:r>
          </w:p>
        </w:tc>
      </w:tr>
    </w:tbl>
    <w:p w14:paraId="2B85F904" w14:textId="166B0335" w:rsidR="006F4B2D" w:rsidRPr="006D4252" w:rsidRDefault="00B67830" w:rsidP="00B67830">
      <w:pPr>
        <w:pStyle w:val="Heading5"/>
        <w:tabs>
          <w:tab w:val="left" w:pos="972"/>
          <w:tab w:val="center" w:pos="4536"/>
        </w:tabs>
        <w:spacing w:before="840"/>
        <w:jc w:val="left"/>
        <w:rPr>
          <w:noProof/>
          <w:sz w:val="28"/>
          <w:szCs w:val="28"/>
        </w:rPr>
      </w:pPr>
      <w:r>
        <w:rPr>
          <w:noProof/>
          <w:sz w:val="28"/>
          <w:szCs w:val="28"/>
        </w:rPr>
        <mc:AlternateContent>
          <mc:Choice Requires="wps">
            <w:drawing>
              <wp:anchor distT="0" distB="0" distL="114300" distR="114300" simplePos="0" relativeHeight="251659776" behindDoc="0" locked="0" layoutInCell="1" allowOverlap="1" wp14:anchorId="2266BFEE" wp14:editId="35E3BD47">
                <wp:simplePos x="0" y="0"/>
                <wp:positionH relativeFrom="column">
                  <wp:posOffset>358140</wp:posOffset>
                </wp:positionH>
                <wp:positionV relativeFrom="paragraph">
                  <wp:posOffset>129539</wp:posOffset>
                </wp:positionV>
                <wp:extent cx="1066800" cy="333375"/>
                <wp:effectExtent l="0" t="0" r="19050" b="28575"/>
                <wp:wrapNone/>
                <wp:docPr id="635906013" name="Rectangle 5"/>
                <wp:cNvGraphicFramePr/>
                <a:graphic xmlns:a="http://schemas.openxmlformats.org/drawingml/2006/main">
                  <a:graphicData uri="http://schemas.microsoft.com/office/word/2010/wordprocessingShape">
                    <wps:wsp>
                      <wps:cNvSpPr/>
                      <wps:spPr>
                        <a:xfrm>
                          <a:off x="0" y="0"/>
                          <a:ext cx="1066800" cy="333375"/>
                        </a:xfrm>
                        <a:prstGeom prst="rect">
                          <a:avLst/>
                        </a:prstGeom>
                      </wps:spPr>
                      <wps:style>
                        <a:lnRef idx="2">
                          <a:schemeClr val="dk1"/>
                        </a:lnRef>
                        <a:fillRef idx="1">
                          <a:schemeClr val="lt1"/>
                        </a:fillRef>
                        <a:effectRef idx="0">
                          <a:schemeClr val="dk1"/>
                        </a:effectRef>
                        <a:fontRef idx="minor">
                          <a:schemeClr val="dk1"/>
                        </a:fontRef>
                      </wps:style>
                      <wps:txbx>
                        <w:txbxContent>
                          <w:p w14:paraId="12CDB7F7" w14:textId="7DD5EA09" w:rsidR="00B67830" w:rsidRPr="00B67830" w:rsidRDefault="00B67830" w:rsidP="00B67830">
                            <w:pPr>
                              <w:jc w:val="center"/>
                              <w:rPr>
                                <w:b/>
                                <w:bCs/>
                                <w:sz w:val="28"/>
                                <w:szCs w:val="28"/>
                              </w:rPr>
                            </w:pPr>
                            <w:r w:rsidRPr="00B67830">
                              <w:rPr>
                                <w:b/>
                                <w:bCs/>
                                <w:sz w:val="28"/>
                                <w:szCs w:val="28"/>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6BFEE" id="Rectangle 5" o:spid="_x0000_s1026" style="position:absolute;margin-left:28.2pt;margin-top:10.2pt;width:84pt;height:26.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" fillcolor="white [3201]" strokecolor="black [3200]" strokeweight="1pt">
                <v:textbox>
                  <w:txbxContent>
                    <w:p w14:paraId="12CDB7F7" w14:textId="7DD5EA09" w:rsidR="00B67830" w:rsidRPr="00B67830" w:rsidRDefault="00B67830" w:rsidP="00B67830">
                      <w:pPr>
                        <w:jc w:val="center"/>
                        <w:rPr>
                          <w:b/>
                          <w:bCs/>
                          <w:sz w:val="28"/>
                          <w:szCs w:val="28"/>
                        </w:rPr>
                      </w:pPr>
                      <w:r w:rsidRPr="00B67830">
                        <w:rPr>
                          <w:b/>
                          <w:bCs/>
                          <w:sz w:val="28"/>
                          <w:szCs w:val="28"/>
                        </w:rPr>
                        <w:t>DỰ THẢO</w:t>
                      </w:r>
                    </w:p>
                  </w:txbxContent>
                </v:textbox>
              </v:rect>
            </w:pict>
          </mc:Fallback>
        </mc:AlternateContent>
      </w:r>
      <w:r w:rsidR="0003561D" w:rsidRPr="006D4252">
        <w:rPr>
          <w:noProof/>
          <w:sz w:val="28"/>
          <w:szCs w:val="28"/>
        </w:rPr>
        <w:tab/>
      </w:r>
      <w:r w:rsidR="0003561D" w:rsidRPr="006D4252">
        <w:rPr>
          <w:noProof/>
          <w:sz w:val="28"/>
          <w:szCs w:val="28"/>
        </w:rPr>
        <w:tab/>
      </w:r>
      <w:r w:rsidR="006F4B2D" w:rsidRPr="006D4252">
        <w:rPr>
          <w:noProof/>
          <w:sz w:val="28"/>
          <w:szCs w:val="28"/>
        </w:rPr>
        <w:t>QUYẾT ĐỊNH</w:t>
      </w:r>
    </w:p>
    <w:tbl>
      <w:tblPr>
        <w:tblW w:w="0" w:type="auto"/>
        <w:jc w:val="center"/>
        <w:tblLook w:val="01E0" w:firstRow="1" w:lastRow="1" w:firstColumn="1" w:lastColumn="1" w:noHBand="0" w:noVBand="0"/>
      </w:tblPr>
      <w:tblGrid>
        <w:gridCol w:w="6380"/>
      </w:tblGrid>
      <w:tr w:rsidR="006D4252" w:rsidRPr="006D4252" w14:paraId="47FBAEF9" w14:textId="77777777" w:rsidTr="00A7081D">
        <w:trPr>
          <w:jc w:val="center"/>
        </w:trPr>
        <w:tc>
          <w:tcPr>
            <w:tcW w:w="6380" w:type="dxa"/>
          </w:tcPr>
          <w:p w14:paraId="4DAEDA5B" w14:textId="0FB4786C" w:rsidR="006F4B2D" w:rsidRPr="006D4252" w:rsidRDefault="007C7393" w:rsidP="00D75FF1">
            <w:pPr>
              <w:spacing w:before="120"/>
              <w:jc w:val="center"/>
              <w:rPr>
                <w:rFonts w:ascii="Times New Roman Bold" w:hAnsi="Times New Roman Bold"/>
                <w:b/>
                <w:bCs/>
                <w:sz w:val="28"/>
                <w:szCs w:val="28"/>
              </w:rPr>
            </w:pPr>
            <w:r w:rsidRPr="006D4252">
              <w:rPr>
                <w:rFonts w:ascii="Times New Roman Bold" w:hAnsi="Times New Roman Bold"/>
                <w:b/>
                <w:bCs/>
                <w:sz w:val="28"/>
                <w:szCs w:val="28"/>
              </w:rPr>
              <w:t xml:space="preserve">Về việc </w:t>
            </w:r>
            <w:r w:rsidR="00A7081D" w:rsidRPr="006D4252">
              <w:rPr>
                <w:b/>
                <w:bCs/>
                <w:sz w:val="28"/>
                <w:szCs w:val="28"/>
              </w:rPr>
              <w:t>ban hành Bảng giá tính thuế tài nguyên trên địa bàn tỉnh Khánh Hòa</w:t>
            </w:r>
          </w:p>
        </w:tc>
      </w:tr>
    </w:tbl>
    <w:p w14:paraId="20E18B9A" w14:textId="0C36D070" w:rsidR="00F66533" w:rsidRPr="007856E6" w:rsidRDefault="00F66533" w:rsidP="007856E6">
      <w:pPr>
        <w:pStyle w:val="BodyText2"/>
        <w:tabs>
          <w:tab w:val="left" w:pos="709"/>
        </w:tabs>
        <w:spacing w:before="480" w:after="120"/>
        <w:ind w:firstLine="709"/>
        <w:jc w:val="both"/>
        <w:rPr>
          <w:rFonts w:ascii="Times New Roman" w:hAnsi="Times New Roman"/>
          <w:b/>
          <w:color w:val="auto"/>
          <w:szCs w:val="28"/>
        </w:rPr>
      </w:pPr>
      <w:r w:rsidRPr="007856E6">
        <w:rPr>
          <w:rFonts w:ascii="Times New Roman" w:hAnsi="Times New Roman"/>
          <w:i/>
          <w:iCs/>
          <w:color w:val="auto"/>
          <w:szCs w:val="28"/>
        </w:rPr>
        <w:t>Căn cứ Luật Tổ chức chính quyền địa phương số 72/2025/QH15;</w:t>
      </w:r>
    </w:p>
    <w:p w14:paraId="07B554D0" w14:textId="77777777" w:rsidR="00F66533" w:rsidRPr="007856E6" w:rsidRDefault="00F66533" w:rsidP="007856E6">
      <w:pPr>
        <w:spacing w:before="120" w:after="120"/>
        <w:jc w:val="both"/>
        <w:rPr>
          <w:spacing w:val="-8"/>
          <w:sz w:val="28"/>
          <w:szCs w:val="28"/>
        </w:rPr>
      </w:pPr>
      <w:r w:rsidRPr="007856E6">
        <w:rPr>
          <w:rFonts w:eastAsia="MS Mincho"/>
          <w:i/>
          <w:sz w:val="28"/>
          <w:szCs w:val="28"/>
          <w:lang w:eastAsia="ja-JP"/>
        </w:rPr>
        <w:tab/>
      </w:r>
      <w:r w:rsidRPr="007856E6">
        <w:rPr>
          <w:i/>
          <w:iCs/>
          <w:sz w:val="28"/>
          <w:szCs w:val="28"/>
        </w:rPr>
        <w:t>Căn cứ Luật Ban hành văn bản quy phạm pháp luật số 64/2025/QH15 được sửa đổi, bổ sung bởi Luật số 87/2025/QH15;</w:t>
      </w:r>
    </w:p>
    <w:p w14:paraId="416942B6" w14:textId="4BBF7073" w:rsidR="00A7081D" w:rsidRPr="007856E6" w:rsidRDefault="00A5705B" w:rsidP="007856E6">
      <w:pPr>
        <w:tabs>
          <w:tab w:val="left" w:pos="709"/>
        </w:tabs>
        <w:spacing w:before="120" w:after="120"/>
        <w:jc w:val="both"/>
        <w:rPr>
          <w:i/>
          <w:sz w:val="28"/>
          <w:szCs w:val="28"/>
          <w:lang w:val="nl-NL"/>
        </w:rPr>
      </w:pPr>
      <w:r w:rsidRPr="007856E6">
        <w:rPr>
          <w:rFonts w:eastAsia="MS Mincho"/>
          <w:i/>
          <w:sz w:val="28"/>
          <w:szCs w:val="28"/>
          <w:lang w:eastAsia="ja-JP"/>
        </w:rPr>
        <w:tab/>
      </w:r>
      <w:r w:rsidR="00A7081D" w:rsidRPr="007856E6">
        <w:rPr>
          <w:rFonts w:eastAsia="MS Mincho"/>
          <w:i/>
          <w:sz w:val="28"/>
          <w:szCs w:val="28"/>
          <w:lang w:eastAsia="ja-JP"/>
        </w:rPr>
        <w:t xml:space="preserve">Căn cứ </w:t>
      </w:r>
      <w:r w:rsidR="00A7081D" w:rsidRPr="007856E6">
        <w:rPr>
          <w:i/>
          <w:sz w:val="28"/>
          <w:szCs w:val="28"/>
          <w:lang w:val="nl-NL"/>
        </w:rPr>
        <w:t xml:space="preserve">Luật thuế tài nguyên </w:t>
      </w:r>
      <w:r w:rsidR="001D723E" w:rsidRPr="007856E6">
        <w:rPr>
          <w:i/>
          <w:sz w:val="28"/>
          <w:szCs w:val="28"/>
          <w:lang w:val="nl-NL"/>
        </w:rPr>
        <w:t xml:space="preserve">số </w:t>
      </w:r>
      <w:r w:rsidR="001D723E" w:rsidRPr="007856E6">
        <w:rPr>
          <w:i/>
          <w:iCs/>
          <w:sz w:val="28"/>
          <w:szCs w:val="28"/>
          <w:lang w:val="nl-NL"/>
        </w:rPr>
        <w:t>45/2009/QH12</w:t>
      </w:r>
      <w:r w:rsidR="001D723E" w:rsidRPr="007856E6">
        <w:rPr>
          <w:i/>
          <w:sz w:val="28"/>
          <w:szCs w:val="28"/>
          <w:lang w:val="nl-NL"/>
        </w:rPr>
        <w:t xml:space="preserve"> </w:t>
      </w:r>
      <w:r w:rsidR="001D723E" w:rsidRPr="007856E6">
        <w:rPr>
          <w:i/>
          <w:iCs/>
          <w:sz w:val="28"/>
          <w:szCs w:val="28"/>
        </w:rPr>
        <w:t>được sửa đổi, bổ sung bởi Luật số 71/2014/QH13;</w:t>
      </w:r>
    </w:p>
    <w:p w14:paraId="7F071E90" w14:textId="755460A1" w:rsidR="00A7081D" w:rsidRPr="007856E6" w:rsidRDefault="00A7081D" w:rsidP="007856E6">
      <w:pPr>
        <w:tabs>
          <w:tab w:val="left" w:pos="709"/>
        </w:tabs>
        <w:spacing w:before="120" w:after="120"/>
        <w:jc w:val="both"/>
        <w:rPr>
          <w:i/>
          <w:sz w:val="28"/>
          <w:szCs w:val="28"/>
          <w:lang w:val="nl-NL"/>
        </w:rPr>
      </w:pPr>
      <w:r w:rsidRPr="007856E6">
        <w:rPr>
          <w:i/>
          <w:sz w:val="28"/>
          <w:szCs w:val="28"/>
          <w:lang w:val="nl-NL"/>
        </w:rPr>
        <w:tab/>
      </w:r>
      <w:r w:rsidRPr="007856E6">
        <w:rPr>
          <w:rFonts w:eastAsia="MS Mincho"/>
          <w:i/>
          <w:sz w:val="28"/>
          <w:szCs w:val="28"/>
          <w:lang w:eastAsia="ja-JP"/>
        </w:rPr>
        <w:t xml:space="preserve">Căn cứ </w:t>
      </w:r>
      <w:r w:rsidRPr="007856E6">
        <w:rPr>
          <w:i/>
          <w:sz w:val="28"/>
          <w:szCs w:val="28"/>
          <w:lang w:val="nl-NL"/>
        </w:rPr>
        <w:t>Nghị định số 50/2010/NĐ-CP ngày 14 tháng 5 năm 2010 của Chính phủ quy định chi tiết và hướng dẫn thi hành một số điều của Luật Thuế tài nguyên;</w:t>
      </w:r>
    </w:p>
    <w:p w14:paraId="4F2C7A24" w14:textId="77777777" w:rsidR="00A7081D" w:rsidRPr="007856E6" w:rsidRDefault="00A7081D" w:rsidP="007856E6">
      <w:pPr>
        <w:spacing w:before="120" w:after="120"/>
        <w:ind w:firstLine="691"/>
        <w:jc w:val="both"/>
        <w:rPr>
          <w:i/>
          <w:sz w:val="28"/>
          <w:szCs w:val="28"/>
          <w:lang w:val="nl-NL"/>
        </w:rPr>
      </w:pPr>
      <w:r w:rsidRPr="007856E6">
        <w:rPr>
          <w:i/>
          <w:sz w:val="28"/>
          <w:szCs w:val="28"/>
          <w:lang w:val="nl-NL"/>
        </w:rPr>
        <w:t xml:space="preserve">Căn cứ Nghị định số 12/2015/NĐ-CP ngày 12 tháng 02 năm 2015 của Chính phủ </w:t>
      </w:r>
      <w:r w:rsidRPr="007856E6">
        <w:rPr>
          <w:i/>
          <w:sz w:val="28"/>
          <w:szCs w:val="28"/>
        </w:rPr>
        <w:t>quy định chi tiết thi hành Luật sửa đổi, bổ sung một số điều của các Luật về thuế và sửa đổi, bổ sung một số điều của các Nghị định về thuế</w:t>
      </w:r>
      <w:r w:rsidRPr="007856E6">
        <w:rPr>
          <w:i/>
          <w:sz w:val="28"/>
          <w:szCs w:val="28"/>
          <w:lang w:val="nl-NL"/>
        </w:rPr>
        <w:t>;</w:t>
      </w:r>
    </w:p>
    <w:p w14:paraId="00E99BC5" w14:textId="77777777" w:rsidR="00A7081D" w:rsidRPr="007856E6" w:rsidRDefault="00A7081D" w:rsidP="007856E6">
      <w:pPr>
        <w:spacing w:before="120" w:after="120"/>
        <w:ind w:firstLine="709"/>
        <w:jc w:val="both"/>
        <w:rPr>
          <w:i/>
          <w:sz w:val="28"/>
          <w:szCs w:val="28"/>
        </w:rPr>
      </w:pPr>
      <w:r w:rsidRPr="007856E6">
        <w:rPr>
          <w:rFonts w:eastAsia="MS Mincho"/>
          <w:i/>
          <w:sz w:val="28"/>
          <w:szCs w:val="28"/>
          <w:lang w:eastAsia="ja-JP"/>
        </w:rPr>
        <w:t xml:space="preserve">Căn cứ </w:t>
      </w:r>
      <w:r w:rsidRPr="007856E6">
        <w:rPr>
          <w:i/>
          <w:sz w:val="28"/>
          <w:szCs w:val="28"/>
          <w:lang w:val="vi-VN"/>
        </w:rPr>
        <w:t xml:space="preserve">Thông tư </w:t>
      </w:r>
      <w:r w:rsidRPr="007856E6">
        <w:rPr>
          <w:i/>
          <w:sz w:val="28"/>
          <w:szCs w:val="28"/>
        </w:rPr>
        <w:t xml:space="preserve">số 152/2015/TT-BTC ngày 02 tháng 10 năm 2015 của </w:t>
      </w:r>
      <w:r w:rsidRPr="007856E6">
        <w:rPr>
          <w:i/>
          <w:sz w:val="28"/>
          <w:szCs w:val="28"/>
          <w:lang w:val="vi-VN"/>
        </w:rPr>
        <w:t xml:space="preserve">Bộ trưởng </w:t>
      </w:r>
      <w:r w:rsidRPr="007856E6">
        <w:rPr>
          <w:i/>
          <w:sz w:val="28"/>
          <w:szCs w:val="28"/>
        </w:rPr>
        <w:t>Bộ Tài chính hướng dẫn về thuế tài nguyên;</w:t>
      </w:r>
    </w:p>
    <w:p w14:paraId="1D098533" w14:textId="77777777" w:rsidR="00A7081D" w:rsidRPr="007856E6" w:rsidRDefault="00A7081D" w:rsidP="007856E6">
      <w:pPr>
        <w:tabs>
          <w:tab w:val="left" w:pos="709"/>
        </w:tabs>
        <w:spacing w:before="120" w:after="120"/>
        <w:ind w:firstLine="720"/>
        <w:jc w:val="both"/>
        <w:rPr>
          <w:i/>
          <w:sz w:val="28"/>
          <w:szCs w:val="28"/>
        </w:rPr>
      </w:pPr>
      <w:r w:rsidRPr="007856E6">
        <w:rPr>
          <w:i/>
          <w:sz w:val="28"/>
          <w:szCs w:val="28"/>
        </w:rPr>
        <w:t xml:space="preserve">Căn cứ Thông tư số 12/2016/TT-BTC ngày 20 tháng 01 năm 2016 của Bộ </w:t>
      </w:r>
      <w:r w:rsidRPr="007856E6">
        <w:rPr>
          <w:i/>
          <w:spacing w:val="-6"/>
          <w:sz w:val="28"/>
          <w:szCs w:val="28"/>
        </w:rPr>
        <w:t>trưởng Bộ Tài chính sửa đổi, bổ sung khoản 1 Điều 7 Thông tư số 152/2015/TT-BTC</w:t>
      </w:r>
      <w:r w:rsidRPr="007856E6">
        <w:rPr>
          <w:i/>
          <w:sz w:val="28"/>
          <w:szCs w:val="28"/>
        </w:rPr>
        <w:t xml:space="preserve"> ngày 02 tháng 10 năm 2015 hướng dẫn về thuế tài nguyên;</w:t>
      </w:r>
    </w:p>
    <w:p w14:paraId="1147A496" w14:textId="77777777" w:rsidR="00A7081D" w:rsidRPr="007856E6" w:rsidRDefault="00A7081D" w:rsidP="007856E6">
      <w:pPr>
        <w:tabs>
          <w:tab w:val="left" w:pos="709"/>
        </w:tabs>
        <w:spacing w:before="120" w:after="120"/>
        <w:ind w:firstLine="720"/>
        <w:jc w:val="both"/>
        <w:rPr>
          <w:i/>
          <w:iCs/>
          <w:sz w:val="28"/>
          <w:szCs w:val="28"/>
        </w:rPr>
      </w:pPr>
      <w:r w:rsidRPr="007856E6">
        <w:rPr>
          <w:i/>
          <w:sz w:val="28"/>
          <w:szCs w:val="28"/>
        </w:rPr>
        <w:t xml:space="preserve">Căn cứ Thông tư số 174/2016/TT-BTC ngày 28 tháng 10 năm 2016 của Bộ trưởng Bộ Tài chính </w:t>
      </w:r>
      <w:r w:rsidRPr="007856E6">
        <w:rPr>
          <w:i/>
          <w:iCs/>
          <w:sz w:val="28"/>
          <w:szCs w:val="28"/>
          <w:lang w:val="vi-VN"/>
        </w:rPr>
        <w:t>sửa đ</w:t>
      </w:r>
      <w:r w:rsidRPr="007856E6">
        <w:rPr>
          <w:i/>
          <w:iCs/>
          <w:sz w:val="28"/>
          <w:szCs w:val="28"/>
        </w:rPr>
        <w:t>ổ</w:t>
      </w:r>
      <w:r w:rsidRPr="007856E6">
        <w:rPr>
          <w:i/>
          <w:iCs/>
          <w:sz w:val="28"/>
          <w:szCs w:val="28"/>
          <w:lang w:val="vi-VN"/>
        </w:rPr>
        <w:t xml:space="preserve">i, bổ sung điểm a Khoản 4 Điều 6 Thông tư số </w:t>
      </w:r>
      <w:hyperlink r:id="rId8" w:tgtFrame="_blank" w:history="1">
        <w:r w:rsidRPr="007856E6">
          <w:rPr>
            <w:rStyle w:val="Hyperlink"/>
            <w:i/>
            <w:iCs/>
            <w:color w:val="auto"/>
            <w:sz w:val="28"/>
            <w:szCs w:val="28"/>
            <w:u w:val="none"/>
            <w:lang w:val="vi-VN"/>
          </w:rPr>
          <w:t>152/2015/TT-BTC</w:t>
        </w:r>
      </w:hyperlink>
      <w:r w:rsidRPr="007856E6">
        <w:rPr>
          <w:i/>
          <w:iCs/>
          <w:sz w:val="28"/>
          <w:szCs w:val="28"/>
          <w:lang w:val="vi-VN"/>
        </w:rPr>
        <w:t xml:space="preserve"> ngày 02 tháng 10 năm 2015 của Bộ Tài chính hướng dẫn về thuế tài nguyên</w:t>
      </w:r>
      <w:r w:rsidRPr="007856E6">
        <w:rPr>
          <w:i/>
          <w:iCs/>
          <w:sz w:val="28"/>
          <w:szCs w:val="28"/>
        </w:rPr>
        <w:t>;</w:t>
      </w:r>
    </w:p>
    <w:p w14:paraId="0481D02C" w14:textId="77777777" w:rsidR="00A7081D" w:rsidRPr="007856E6" w:rsidRDefault="00A7081D" w:rsidP="007856E6">
      <w:pPr>
        <w:tabs>
          <w:tab w:val="left" w:pos="709"/>
        </w:tabs>
        <w:spacing w:before="120" w:after="120"/>
        <w:ind w:firstLine="720"/>
        <w:jc w:val="both"/>
        <w:rPr>
          <w:i/>
          <w:sz w:val="28"/>
          <w:szCs w:val="28"/>
        </w:rPr>
      </w:pPr>
      <w:r w:rsidRPr="007856E6">
        <w:rPr>
          <w:i/>
          <w:sz w:val="28"/>
          <w:szCs w:val="28"/>
        </w:rPr>
        <w:t xml:space="preserve">Căn cứ Thông tư số 44/2017/TT-BTC ngày 12 tháng 5 năm 2017 của </w:t>
      </w:r>
      <w:r w:rsidRPr="007856E6">
        <w:rPr>
          <w:i/>
          <w:iCs/>
          <w:sz w:val="28"/>
          <w:szCs w:val="28"/>
          <w:lang w:val="vi-VN"/>
        </w:rPr>
        <w:t xml:space="preserve">Bộ </w:t>
      </w:r>
      <w:r w:rsidRPr="007856E6">
        <w:rPr>
          <w:i/>
          <w:iCs/>
          <w:sz w:val="28"/>
          <w:szCs w:val="28"/>
        </w:rPr>
        <w:t xml:space="preserve">trưởng Bộ </w:t>
      </w:r>
      <w:r w:rsidRPr="007856E6">
        <w:rPr>
          <w:i/>
          <w:iCs/>
          <w:sz w:val="28"/>
          <w:szCs w:val="28"/>
          <w:lang w:val="vi-VN"/>
        </w:rPr>
        <w:t xml:space="preserve">Tài chính quy định </w:t>
      </w:r>
      <w:r w:rsidRPr="007856E6">
        <w:rPr>
          <w:i/>
          <w:iCs/>
          <w:sz w:val="28"/>
          <w:szCs w:val="28"/>
        </w:rPr>
        <w:t xml:space="preserve">về </w:t>
      </w:r>
      <w:r w:rsidRPr="007856E6">
        <w:rPr>
          <w:i/>
          <w:iCs/>
          <w:sz w:val="28"/>
          <w:szCs w:val="28"/>
          <w:lang w:val="vi-VN"/>
        </w:rPr>
        <w:t xml:space="preserve">khung giá tính thuế tài nguyên đối với nhóm, loại tài </w:t>
      </w:r>
      <w:r w:rsidRPr="007856E6">
        <w:rPr>
          <w:i/>
          <w:sz w:val="28"/>
          <w:szCs w:val="28"/>
        </w:rPr>
        <w:t>nguyên có tính chất lý, hóa giống nhau;</w:t>
      </w:r>
    </w:p>
    <w:p w14:paraId="031BD043" w14:textId="77777777" w:rsidR="00A7081D" w:rsidRPr="007856E6" w:rsidRDefault="00A7081D" w:rsidP="007856E6">
      <w:pPr>
        <w:tabs>
          <w:tab w:val="left" w:pos="709"/>
        </w:tabs>
        <w:spacing w:before="120" w:after="120"/>
        <w:ind w:firstLine="720"/>
        <w:jc w:val="both"/>
        <w:rPr>
          <w:i/>
          <w:sz w:val="28"/>
          <w:szCs w:val="28"/>
        </w:rPr>
      </w:pPr>
      <w:r w:rsidRPr="007856E6">
        <w:rPr>
          <w:i/>
          <w:sz w:val="28"/>
          <w:szCs w:val="28"/>
        </w:rPr>
        <w:t xml:space="preserve">Căn cứ Thông tư số 05/2020/TT-BTC ngày 20 tháng 01 năm 2020 của Bộ </w:t>
      </w:r>
      <w:r w:rsidRPr="004C3056">
        <w:rPr>
          <w:i/>
          <w:spacing w:val="-4"/>
          <w:sz w:val="28"/>
          <w:szCs w:val="28"/>
        </w:rPr>
        <w:t>trưởng Bộ Tài chính sửa đổi, bổ sung một số điều của Thông tư số 44/2017/TT-BTC</w:t>
      </w:r>
      <w:r w:rsidRPr="007856E6">
        <w:rPr>
          <w:i/>
          <w:sz w:val="28"/>
          <w:szCs w:val="28"/>
        </w:rPr>
        <w:t xml:space="preserve"> ngày 12 tháng 5 năm 2017 của Bộ trưởng Bộ Tài chính quy định khung giá tính thuế tài nguyên đối với nhóm, loại tài nguyên</w:t>
      </w:r>
      <w:r w:rsidRPr="007856E6">
        <w:rPr>
          <w:i/>
          <w:iCs/>
          <w:sz w:val="28"/>
          <w:szCs w:val="28"/>
          <w:lang w:val="vi-VN"/>
        </w:rPr>
        <w:t xml:space="preserve"> có t</w:t>
      </w:r>
      <w:r w:rsidRPr="007856E6">
        <w:rPr>
          <w:i/>
          <w:iCs/>
          <w:sz w:val="28"/>
          <w:szCs w:val="28"/>
          <w:lang w:val="nl-NL"/>
        </w:rPr>
        <w:t>í</w:t>
      </w:r>
      <w:r w:rsidRPr="007856E6">
        <w:rPr>
          <w:i/>
          <w:iCs/>
          <w:sz w:val="28"/>
          <w:szCs w:val="28"/>
          <w:lang w:val="vi-VN"/>
        </w:rPr>
        <w:t>nh chất lý, hóa giống nhau</w:t>
      </w:r>
      <w:r w:rsidRPr="007856E6">
        <w:rPr>
          <w:i/>
          <w:sz w:val="28"/>
          <w:szCs w:val="28"/>
        </w:rPr>
        <w:t>;</w:t>
      </w:r>
    </w:p>
    <w:p w14:paraId="5D1152DF" w14:textId="7B245BED" w:rsidR="00A7081D" w:rsidRPr="007856E6" w:rsidRDefault="00A7081D" w:rsidP="007856E6">
      <w:pPr>
        <w:tabs>
          <w:tab w:val="left" w:pos="709"/>
        </w:tabs>
        <w:spacing w:before="120" w:after="120"/>
        <w:ind w:firstLine="720"/>
        <w:jc w:val="both"/>
        <w:rPr>
          <w:sz w:val="28"/>
          <w:szCs w:val="28"/>
        </w:rPr>
      </w:pPr>
      <w:r w:rsidRPr="007856E6">
        <w:rPr>
          <w:i/>
          <w:sz w:val="28"/>
          <w:szCs w:val="28"/>
        </w:rPr>
        <w:t xml:space="preserve">Căn cứ Thông tư số 41/2024/TT-BTC ngày 20 tháng 5 năm 2024 của Bộ </w:t>
      </w:r>
      <w:r w:rsidRPr="007856E6">
        <w:rPr>
          <w:i/>
          <w:spacing w:val="-4"/>
          <w:sz w:val="28"/>
          <w:szCs w:val="28"/>
        </w:rPr>
        <w:t xml:space="preserve">trưởng Bộ Tài chính </w:t>
      </w:r>
      <w:bookmarkStart w:id="0" w:name="_Hlk212735522"/>
      <w:r w:rsidRPr="007856E6">
        <w:rPr>
          <w:i/>
          <w:spacing w:val="-4"/>
          <w:sz w:val="28"/>
          <w:szCs w:val="28"/>
        </w:rPr>
        <w:t>sửa đổi, bổ sung một số điều của Thông tư số 44/2017/TT-BTC</w:t>
      </w:r>
      <w:r w:rsidRPr="007856E6">
        <w:rPr>
          <w:i/>
          <w:sz w:val="28"/>
          <w:szCs w:val="28"/>
        </w:rPr>
        <w:t xml:space="preserve"> ngày 12</w:t>
      </w:r>
      <w:r w:rsidR="00BA10E7" w:rsidRPr="007856E6">
        <w:rPr>
          <w:i/>
          <w:sz w:val="28"/>
          <w:szCs w:val="28"/>
        </w:rPr>
        <w:t xml:space="preserve"> tháng 5 năm 2017</w:t>
      </w:r>
      <w:r w:rsidRPr="007856E6">
        <w:rPr>
          <w:i/>
          <w:sz w:val="28"/>
          <w:szCs w:val="28"/>
        </w:rPr>
        <w:t xml:space="preserve"> của Bộ trưởng Bộ Tài chính quy định khung giá tính thuế tài nguyên đối với nhóm, loại tài nguyên có tính chất lý, hóa giống nhau và </w:t>
      </w:r>
      <w:r w:rsidRPr="007856E6">
        <w:rPr>
          <w:i/>
          <w:sz w:val="28"/>
          <w:szCs w:val="28"/>
        </w:rPr>
        <w:lastRenderedPageBreak/>
        <w:t>Thông tư số 152/2015/TT-BTC ngày 02</w:t>
      </w:r>
      <w:r w:rsidR="00BA10E7" w:rsidRPr="007856E6">
        <w:rPr>
          <w:i/>
          <w:sz w:val="28"/>
          <w:szCs w:val="28"/>
        </w:rPr>
        <w:t xml:space="preserve"> tháng 10 năm 2015 </w:t>
      </w:r>
      <w:r w:rsidRPr="007856E6">
        <w:rPr>
          <w:i/>
          <w:sz w:val="28"/>
          <w:szCs w:val="28"/>
        </w:rPr>
        <w:t>của Bộ trưởng Bộ Tài chính hướng dẫn về thuế tài nguyên</w:t>
      </w:r>
      <w:bookmarkEnd w:id="0"/>
      <w:r w:rsidRPr="007856E6">
        <w:rPr>
          <w:i/>
          <w:sz w:val="28"/>
          <w:szCs w:val="28"/>
        </w:rPr>
        <w:t>;</w:t>
      </w:r>
      <w:r w:rsidRPr="007856E6">
        <w:rPr>
          <w:sz w:val="28"/>
          <w:szCs w:val="28"/>
        </w:rPr>
        <w:t xml:space="preserve"> </w:t>
      </w:r>
    </w:p>
    <w:p w14:paraId="13586850" w14:textId="29325DCE" w:rsidR="00B00A41" w:rsidRPr="007856E6" w:rsidRDefault="00B00A41" w:rsidP="007856E6">
      <w:pPr>
        <w:tabs>
          <w:tab w:val="left" w:pos="709"/>
        </w:tabs>
        <w:spacing w:before="120" w:after="120"/>
        <w:ind w:firstLine="720"/>
        <w:jc w:val="both"/>
        <w:rPr>
          <w:i/>
          <w:sz w:val="28"/>
          <w:szCs w:val="28"/>
        </w:rPr>
      </w:pPr>
      <w:r w:rsidRPr="007856E6">
        <w:rPr>
          <w:i/>
          <w:sz w:val="28"/>
          <w:szCs w:val="28"/>
        </w:rPr>
        <w:t xml:space="preserve">Căn cứ </w:t>
      </w:r>
      <w:r w:rsidRPr="007856E6">
        <w:rPr>
          <w:i/>
          <w:spacing w:val="-4"/>
          <w:sz w:val="28"/>
          <w:szCs w:val="28"/>
        </w:rPr>
        <w:t>Thông tư số 135/2026/TT-BTC</w:t>
      </w:r>
      <w:r w:rsidRPr="007856E6">
        <w:rPr>
          <w:i/>
          <w:sz w:val="28"/>
          <w:szCs w:val="28"/>
        </w:rPr>
        <w:t xml:space="preserve"> ngày 09 tháng 9 năm 2026 của Bộ </w:t>
      </w:r>
      <w:r w:rsidRPr="007856E6">
        <w:rPr>
          <w:i/>
          <w:spacing w:val="-6"/>
          <w:sz w:val="28"/>
          <w:szCs w:val="28"/>
        </w:rPr>
        <w:t xml:space="preserve">trưởng Bộ Tài chính </w:t>
      </w:r>
      <w:r w:rsidRPr="007856E6">
        <w:rPr>
          <w:i/>
          <w:spacing w:val="-6"/>
          <w:sz w:val="28"/>
          <w:szCs w:val="28"/>
          <w:lang w:val="nl-NL"/>
        </w:rPr>
        <w:t>sửa đổi, bổ sung một số điều của Thông tư số 152/2015/TT-BTC</w:t>
      </w:r>
      <w:r w:rsidRPr="007856E6">
        <w:rPr>
          <w:i/>
          <w:sz w:val="28"/>
          <w:szCs w:val="28"/>
          <w:lang w:val="nl-NL"/>
        </w:rPr>
        <w:t xml:space="preserve"> </w:t>
      </w:r>
      <w:r w:rsidRPr="007856E6">
        <w:rPr>
          <w:i/>
          <w:sz w:val="28"/>
          <w:szCs w:val="28"/>
        </w:rPr>
        <w:t xml:space="preserve">ngày 02 tháng 10 năm 2015 </w:t>
      </w:r>
      <w:r w:rsidRPr="007856E6">
        <w:rPr>
          <w:i/>
          <w:sz w:val="28"/>
          <w:szCs w:val="28"/>
          <w:lang w:val="nl-NL"/>
        </w:rPr>
        <w:t>của Bộ trưởng Bộ Tài chính hướng dẫn về thuế tài nguyên được sửa đổi, bổ sung bởi Thông tư số 41/2024/TT-BTC</w:t>
      </w:r>
      <w:r w:rsidR="001C7276" w:rsidRPr="007856E6">
        <w:rPr>
          <w:i/>
          <w:sz w:val="28"/>
          <w:szCs w:val="28"/>
          <w:lang w:val="nl-NL"/>
        </w:rPr>
        <w:t>;</w:t>
      </w:r>
    </w:p>
    <w:p w14:paraId="18D69D50" w14:textId="5A5F4112" w:rsidR="006F4B2D" w:rsidRPr="007856E6" w:rsidRDefault="006F4B2D" w:rsidP="007856E6">
      <w:pPr>
        <w:tabs>
          <w:tab w:val="left" w:pos="709"/>
        </w:tabs>
        <w:spacing w:before="120" w:after="120"/>
        <w:jc w:val="both"/>
        <w:rPr>
          <w:rFonts w:eastAsia="MS Mincho"/>
          <w:i/>
          <w:sz w:val="28"/>
          <w:szCs w:val="28"/>
          <w:lang w:eastAsia="ja-JP"/>
        </w:rPr>
      </w:pPr>
      <w:r w:rsidRPr="007856E6">
        <w:rPr>
          <w:sz w:val="28"/>
          <w:szCs w:val="28"/>
        </w:rPr>
        <w:tab/>
      </w:r>
      <w:r w:rsidRPr="007856E6">
        <w:rPr>
          <w:rFonts w:eastAsia="MS Mincho"/>
          <w:i/>
          <w:sz w:val="28"/>
          <w:szCs w:val="28"/>
          <w:lang w:eastAsia="ja-JP"/>
        </w:rPr>
        <w:t xml:space="preserve">Theo đề nghị của Giám đốc Sở Tài chính tại Tờ trình số </w:t>
      </w:r>
      <w:r w:rsidR="00C92EDB" w:rsidRPr="007856E6">
        <w:rPr>
          <w:rFonts w:eastAsia="MS Mincho"/>
          <w:i/>
          <w:sz w:val="28"/>
          <w:szCs w:val="28"/>
          <w:lang w:eastAsia="ja-JP"/>
        </w:rPr>
        <w:t xml:space="preserve">        </w:t>
      </w:r>
      <w:r w:rsidRPr="007856E6">
        <w:rPr>
          <w:rFonts w:eastAsia="MS Mincho"/>
          <w:i/>
          <w:sz w:val="28"/>
          <w:szCs w:val="28"/>
          <w:lang w:eastAsia="ja-JP"/>
        </w:rPr>
        <w:t xml:space="preserve">/TTr-STC ngày </w:t>
      </w:r>
      <w:r w:rsidR="00C92EDB" w:rsidRPr="007856E6">
        <w:rPr>
          <w:rFonts w:eastAsia="MS Mincho"/>
          <w:i/>
          <w:sz w:val="28"/>
          <w:szCs w:val="28"/>
          <w:lang w:eastAsia="ja-JP"/>
        </w:rPr>
        <w:t xml:space="preserve">       </w:t>
      </w:r>
      <w:r w:rsidR="0021138C" w:rsidRPr="007856E6">
        <w:rPr>
          <w:rFonts w:eastAsia="MS Mincho"/>
          <w:i/>
          <w:sz w:val="28"/>
          <w:szCs w:val="28"/>
          <w:lang w:eastAsia="ja-JP"/>
        </w:rPr>
        <w:t xml:space="preserve"> tháng</w:t>
      </w:r>
      <w:r w:rsidR="00C22AAF" w:rsidRPr="007856E6">
        <w:rPr>
          <w:rFonts w:eastAsia="MS Mincho"/>
          <w:i/>
          <w:sz w:val="28"/>
          <w:szCs w:val="28"/>
          <w:lang w:eastAsia="ja-JP"/>
        </w:rPr>
        <w:t xml:space="preserve"> </w:t>
      </w:r>
      <w:r w:rsidR="006B1ADE" w:rsidRPr="007856E6">
        <w:rPr>
          <w:rFonts w:eastAsia="MS Mincho"/>
          <w:i/>
          <w:sz w:val="28"/>
          <w:szCs w:val="28"/>
          <w:lang w:eastAsia="ja-JP"/>
        </w:rPr>
        <w:t xml:space="preserve">  </w:t>
      </w:r>
      <w:r w:rsidR="00BA10E7" w:rsidRPr="007856E6">
        <w:rPr>
          <w:rFonts w:eastAsia="MS Mincho"/>
          <w:i/>
          <w:sz w:val="28"/>
          <w:szCs w:val="28"/>
          <w:lang w:eastAsia="ja-JP"/>
        </w:rPr>
        <w:t xml:space="preserve">  </w:t>
      </w:r>
      <w:r w:rsidR="006B1ADE" w:rsidRPr="007856E6">
        <w:rPr>
          <w:rFonts w:eastAsia="MS Mincho"/>
          <w:i/>
          <w:sz w:val="28"/>
          <w:szCs w:val="28"/>
          <w:lang w:eastAsia="ja-JP"/>
        </w:rPr>
        <w:t xml:space="preserve">  </w:t>
      </w:r>
      <w:r w:rsidR="00C22AAF" w:rsidRPr="007856E6">
        <w:rPr>
          <w:rFonts w:eastAsia="MS Mincho"/>
          <w:i/>
          <w:sz w:val="28"/>
          <w:szCs w:val="28"/>
          <w:lang w:eastAsia="ja-JP"/>
        </w:rPr>
        <w:t xml:space="preserve"> </w:t>
      </w:r>
      <w:r w:rsidR="0021138C" w:rsidRPr="007856E6">
        <w:rPr>
          <w:rFonts w:eastAsia="MS Mincho"/>
          <w:i/>
          <w:sz w:val="28"/>
          <w:szCs w:val="28"/>
          <w:lang w:eastAsia="ja-JP"/>
        </w:rPr>
        <w:t xml:space="preserve">năm </w:t>
      </w:r>
      <w:r w:rsidRPr="007856E6">
        <w:rPr>
          <w:rFonts w:eastAsia="MS Mincho"/>
          <w:i/>
          <w:sz w:val="28"/>
          <w:szCs w:val="28"/>
          <w:lang w:eastAsia="ja-JP"/>
        </w:rPr>
        <w:t>20</w:t>
      </w:r>
      <w:r w:rsidR="002D59C8" w:rsidRPr="007856E6">
        <w:rPr>
          <w:rFonts w:eastAsia="MS Mincho"/>
          <w:i/>
          <w:sz w:val="28"/>
          <w:szCs w:val="28"/>
          <w:lang w:eastAsia="ja-JP"/>
        </w:rPr>
        <w:t>2</w:t>
      </w:r>
      <w:r w:rsidR="009F2412" w:rsidRPr="007856E6">
        <w:rPr>
          <w:rFonts w:eastAsia="MS Mincho"/>
          <w:i/>
          <w:sz w:val="28"/>
          <w:szCs w:val="28"/>
          <w:lang w:eastAsia="ja-JP"/>
        </w:rPr>
        <w:t>6</w:t>
      </w:r>
      <w:r w:rsidR="006B1ADE" w:rsidRPr="007856E6">
        <w:rPr>
          <w:rFonts w:eastAsia="MS Mincho"/>
          <w:i/>
          <w:sz w:val="28"/>
          <w:szCs w:val="28"/>
          <w:lang w:eastAsia="ja-JP"/>
        </w:rPr>
        <w:t>;</w:t>
      </w:r>
    </w:p>
    <w:p w14:paraId="66F2A4D0" w14:textId="13503E5C" w:rsidR="006B1ADE" w:rsidRPr="007856E6" w:rsidRDefault="006B1ADE" w:rsidP="00D279F3">
      <w:pPr>
        <w:tabs>
          <w:tab w:val="left" w:pos="709"/>
        </w:tabs>
        <w:spacing w:before="120" w:after="240"/>
        <w:jc w:val="both"/>
        <w:rPr>
          <w:rFonts w:eastAsia="MS Mincho"/>
          <w:i/>
          <w:iCs/>
          <w:sz w:val="28"/>
          <w:szCs w:val="28"/>
          <w:lang w:eastAsia="ja-JP"/>
        </w:rPr>
      </w:pPr>
      <w:r w:rsidRPr="007856E6">
        <w:rPr>
          <w:rFonts w:eastAsia="MS Mincho"/>
          <w:i/>
          <w:sz w:val="28"/>
          <w:szCs w:val="28"/>
          <w:lang w:eastAsia="ja-JP"/>
        </w:rPr>
        <w:tab/>
      </w:r>
      <w:r w:rsidR="00F66533" w:rsidRPr="007856E6">
        <w:rPr>
          <w:i/>
          <w:iCs/>
          <w:sz w:val="28"/>
          <w:szCs w:val="28"/>
        </w:rPr>
        <w:t xml:space="preserve">Ủy ban nhân dân </w:t>
      </w:r>
      <w:r w:rsidRPr="007856E6">
        <w:rPr>
          <w:i/>
          <w:iCs/>
          <w:sz w:val="28"/>
          <w:szCs w:val="28"/>
        </w:rPr>
        <w:t xml:space="preserve">ban hành Quyết định </w:t>
      </w:r>
      <w:r w:rsidR="00A5705B" w:rsidRPr="007856E6">
        <w:rPr>
          <w:i/>
          <w:iCs/>
          <w:sz w:val="28"/>
          <w:szCs w:val="28"/>
        </w:rPr>
        <w:t>về việc ban hành Bảng giá tính thuế tài nguyên trên địa bàn tỉnh Khánh Hòa</w:t>
      </w:r>
      <w:r w:rsidR="00B116BB" w:rsidRPr="007856E6">
        <w:rPr>
          <w:i/>
          <w:iCs/>
          <w:sz w:val="28"/>
          <w:szCs w:val="28"/>
        </w:rPr>
        <w:t>.</w:t>
      </w:r>
    </w:p>
    <w:p w14:paraId="0979AFA4" w14:textId="0DBCAD9D" w:rsidR="0027024F" w:rsidRPr="007856E6" w:rsidRDefault="006F4B2D" w:rsidP="007856E6">
      <w:pPr>
        <w:tabs>
          <w:tab w:val="left" w:pos="709"/>
        </w:tabs>
        <w:spacing w:before="120" w:after="120"/>
        <w:ind w:firstLine="720"/>
        <w:jc w:val="both"/>
        <w:rPr>
          <w:spacing w:val="-4"/>
          <w:sz w:val="28"/>
          <w:szCs w:val="28"/>
          <w:lang w:val="de-DE"/>
        </w:rPr>
      </w:pPr>
      <w:r w:rsidRPr="007856E6">
        <w:rPr>
          <w:b/>
          <w:sz w:val="28"/>
          <w:szCs w:val="28"/>
          <w:lang w:val="nl-NL"/>
        </w:rPr>
        <w:t xml:space="preserve">Điều 1. </w:t>
      </w:r>
      <w:bookmarkStart w:id="1" w:name="_Hlk203553996"/>
      <w:r w:rsidR="0027024F" w:rsidRPr="007856E6">
        <w:rPr>
          <w:sz w:val="28"/>
          <w:szCs w:val="28"/>
          <w:lang w:val="de-DE"/>
        </w:rPr>
        <w:t xml:space="preserve">Ban hành Bảng giá tính thuế tài nguyên trên địa bàn tỉnh Khánh </w:t>
      </w:r>
      <w:r w:rsidR="0027024F" w:rsidRPr="007856E6">
        <w:rPr>
          <w:spacing w:val="-4"/>
          <w:sz w:val="28"/>
          <w:szCs w:val="28"/>
          <w:lang w:val="de-DE"/>
        </w:rPr>
        <w:t xml:space="preserve">Hòa </w:t>
      </w:r>
      <w:bookmarkEnd w:id="1"/>
      <w:r w:rsidR="0027024F" w:rsidRPr="007856E6">
        <w:rPr>
          <w:spacing w:val="-6"/>
          <w:sz w:val="28"/>
          <w:szCs w:val="28"/>
          <w:lang w:val="de-DE"/>
        </w:rPr>
        <w:t>theo các nội dung sau</w:t>
      </w:r>
    </w:p>
    <w:p w14:paraId="1C53D244" w14:textId="59146D48" w:rsidR="0027024F" w:rsidRPr="007856E6" w:rsidRDefault="0027024F" w:rsidP="007856E6">
      <w:pPr>
        <w:tabs>
          <w:tab w:val="left" w:pos="709"/>
        </w:tabs>
        <w:spacing w:before="120" w:after="120"/>
        <w:ind w:firstLine="720"/>
        <w:jc w:val="both"/>
        <w:rPr>
          <w:spacing w:val="2"/>
          <w:sz w:val="28"/>
          <w:szCs w:val="28"/>
          <w:lang w:val="de-DE"/>
        </w:rPr>
      </w:pPr>
      <w:r w:rsidRPr="007856E6">
        <w:rPr>
          <w:spacing w:val="2"/>
          <w:sz w:val="28"/>
          <w:szCs w:val="28"/>
          <w:lang w:val="de-DE"/>
        </w:rPr>
        <w:t>1. Ban hành Bảng giá tính thuế tài nguyên trên địa bàn tỉnh Khánh Hòa (chưa bao gồm thuế giá trị gia tăng) theo các Phụ lục đính kèm:</w:t>
      </w:r>
    </w:p>
    <w:p w14:paraId="56B62A35" w14:textId="77777777" w:rsidR="0027024F" w:rsidRPr="007856E6" w:rsidRDefault="0027024F" w:rsidP="007856E6">
      <w:pPr>
        <w:spacing w:before="120" w:after="120"/>
        <w:ind w:firstLine="720"/>
        <w:jc w:val="both"/>
        <w:rPr>
          <w:sz w:val="28"/>
          <w:szCs w:val="28"/>
        </w:rPr>
      </w:pPr>
      <w:r w:rsidRPr="007856E6">
        <w:rPr>
          <w:sz w:val="28"/>
          <w:szCs w:val="28"/>
        </w:rPr>
        <w:t>a)</w:t>
      </w:r>
      <w:r w:rsidRPr="007856E6">
        <w:rPr>
          <w:sz w:val="28"/>
          <w:szCs w:val="28"/>
          <w:lang w:val="vi-VN"/>
        </w:rPr>
        <w:t xml:space="preserve"> </w:t>
      </w:r>
      <w:r w:rsidRPr="007856E6">
        <w:rPr>
          <w:sz w:val="28"/>
          <w:szCs w:val="28"/>
        </w:rPr>
        <w:t>Bảng</w:t>
      </w:r>
      <w:r w:rsidRPr="007856E6">
        <w:rPr>
          <w:sz w:val="28"/>
          <w:szCs w:val="28"/>
          <w:lang w:val="vi-VN"/>
        </w:rPr>
        <w:t xml:space="preserve"> giá tính thuế tài nguyên đối với khoáng sản kim loại (Phụ lục I);</w:t>
      </w:r>
    </w:p>
    <w:p w14:paraId="257E133D" w14:textId="77777777" w:rsidR="0027024F" w:rsidRPr="007856E6" w:rsidRDefault="0027024F" w:rsidP="007856E6">
      <w:pPr>
        <w:tabs>
          <w:tab w:val="left" w:pos="709"/>
        </w:tabs>
        <w:spacing w:before="120" w:after="120"/>
        <w:ind w:firstLine="720"/>
        <w:jc w:val="both"/>
        <w:rPr>
          <w:spacing w:val="-8"/>
          <w:sz w:val="28"/>
          <w:szCs w:val="28"/>
        </w:rPr>
      </w:pPr>
      <w:r w:rsidRPr="007856E6">
        <w:rPr>
          <w:spacing w:val="-8"/>
          <w:sz w:val="28"/>
          <w:szCs w:val="28"/>
        </w:rPr>
        <w:t>b)</w:t>
      </w:r>
      <w:r w:rsidRPr="007856E6">
        <w:rPr>
          <w:spacing w:val="-8"/>
          <w:sz w:val="28"/>
          <w:szCs w:val="28"/>
          <w:lang w:val="vi-VN"/>
        </w:rPr>
        <w:t xml:space="preserve"> </w:t>
      </w:r>
      <w:r w:rsidRPr="007856E6">
        <w:rPr>
          <w:spacing w:val="-8"/>
          <w:sz w:val="28"/>
          <w:szCs w:val="28"/>
        </w:rPr>
        <w:t>Bảng</w:t>
      </w:r>
      <w:r w:rsidRPr="007856E6">
        <w:rPr>
          <w:spacing w:val="-8"/>
          <w:sz w:val="28"/>
          <w:szCs w:val="28"/>
          <w:lang w:val="vi-VN"/>
        </w:rPr>
        <w:t xml:space="preserve"> giá tính thuế tài nguyên đối với khoáng sản không kim loại (Phụ lục II);</w:t>
      </w:r>
    </w:p>
    <w:p w14:paraId="70B4D8C9" w14:textId="77777777" w:rsidR="0027024F" w:rsidRPr="007856E6" w:rsidRDefault="0027024F" w:rsidP="007856E6">
      <w:pPr>
        <w:spacing w:before="120" w:after="120"/>
        <w:ind w:firstLine="720"/>
        <w:jc w:val="both"/>
        <w:rPr>
          <w:spacing w:val="-8"/>
          <w:sz w:val="28"/>
          <w:szCs w:val="28"/>
        </w:rPr>
      </w:pPr>
      <w:r w:rsidRPr="007856E6">
        <w:rPr>
          <w:spacing w:val="-8"/>
          <w:sz w:val="28"/>
          <w:szCs w:val="28"/>
        </w:rPr>
        <w:t>c)</w:t>
      </w:r>
      <w:r w:rsidRPr="007856E6">
        <w:rPr>
          <w:spacing w:val="-8"/>
          <w:sz w:val="28"/>
          <w:szCs w:val="28"/>
          <w:lang w:val="vi-VN"/>
        </w:rPr>
        <w:t xml:space="preserve"> </w:t>
      </w:r>
      <w:r w:rsidRPr="007856E6">
        <w:rPr>
          <w:spacing w:val="-8"/>
          <w:sz w:val="28"/>
          <w:szCs w:val="28"/>
        </w:rPr>
        <w:t>Bảng</w:t>
      </w:r>
      <w:r w:rsidRPr="007856E6">
        <w:rPr>
          <w:spacing w:val="-8"/>
          <w:sz w:val="28"/>
          <w:szCs w:val="28"/>
          <w:lang w:val="vi-VN"/>
        </w:rPr>
        <w:t xml:space="preserve"> giá tính thuế tài nguyên đối với sản phẩm từ rừng tự nhiên (Phụ lục I</w:t>
      </w:r>
      <w:r w:rsidRPr="007856E6">
        <w:rPr>
          <w:spacing w:val="-8"/>
          <w:sz w:val="28"/>
          <w:szCs w:val="28"/>
        </w:rPr>
        <w:t>II)</w:t>
      </w:r>
      <w:r w:rsidRPr="007856E6">
        <w:rPr>
          <w:spacing w:val="-8"/>
          <w:sz w:val="28"/>
          <w:szCs w:val="28"/>
          <w:lang w:val="vi-VN"/>
        </w:rPr>
        <w:t>;</w:t>
      </w:r>
    </w:p>
    <w:p w14:paraId="64ED77C0" w14:textId="77777777" w:rsidR="0027024F" w:rsidRPr="007856E6" w:rsidRDefault="0027024F" w:rsidP="007856E6">
      <w:pPr>
        <w:tabs>
          <w:tab w:val="left" w:pos="709"/>
        </w:tabs>
        <w:spacing w:before="120" w:after="120"/>
        <w:ind w:firstLine="720"/>
        <w:jc w:val="both"/>
        <w:rPr>
          <w:sz w:val="28"/>
          <w:szCs w:val="28"/>
        </w:rPr>
      </w:pPr>
      <w:r w:rsidRPr="007856E6">
        <w:rPr>
          <w:sz w:val="28"/>
          <w:szCs w:val="28"/>
        </w:rPr>
        <w:t>d)</w:t>
      </w:r>
      <w:r w:rsidRPr="007856E6">
        <w:rPr>
          <w:sz w:val="28"/>
          <w:szCs w:val="28"/>
          <w:lang w:val="vi-VN"/>
        </w:rPr>
        <w:t xml:space="preserve"> </w:t>
      </w:r>
      <w:r w:rsidRPr="007856E6">
        <w:rPr>
          <w:sz w:val="28"/>
          <w:szCs w:val="28"/>
        </w:rPr>
        <w:t>Bảng</w:t>
      </w:r>
      <w:r w:rsidRPr="007856E6">
        <w:rPr>
          <w:sz w:val="28"/>
          <w:szCs w:val="28"/>
          <w:lang w:val="vi-VN"/>
        </w:rPr>
        <w:t xml:space="preserve"> giá tính thuế tài nguyên đối với hải sản tự nhiên (Phụ lục </w:t>
      </w:r>
      <w:r w:rsidRPr="007856E6">
        <w:rPr>
          <w:sz w:val="28"/>
          <w:szCs w:val="28"/>
        </w:rPr>
        <w:t>I</w:t>
      </w:r>
      <w:r w:rsidRPr="007856E6">
        <w:rPr>
          <w:sz w:val="28"/>
          <w:szCs w:val="28"/>
          <w:lang w:val="vi-VN"/>
        </w:rPr>
        <w:t>V);</w:t>
      </w:r>
    </w:p>
    <w:p w14:paraId="0517EDC6" w14:textId="77777777" w:rsidR="0027024F" w:rsidRPr="007856E6" w:rsidRDefault="0027024F" w:rsidP="007856E6">
      <w:pPr>
        <w:spacing w:before="120" w:after="120"/>
        <w:ind w:firstLine="720"/>
        <w:jc w:val="both"/>
        <w:rPr>
          <w:sz w:val="28"/>
          <w:szCs w:val="28"/>
        </w:rPr>
      </w:pPr>
      <w:r w:rsidRPr="007856E6">
        <w:rPr>
          <w:sz w:val="28"/>
          <w:szCs w:val="28"/>
        </w:rPr>
        <w:t>đ)</w:t>
      </w:r>
      <w:r w:rsidRPr="007856E6">
        <w:rPr>
          <w:sz w:val="28"/>
          <w:szCs w:val="28"/>
          <w:lang w:val="vi-VN"/>
        </w:rPr>
        <w:t xml:space="preserve"> </w:t>
      </w:r>
      <w:r w:rsidRPr="007856E6">
        <w:rPr>
          <w:sz w:val="28"/>
          <w:szCs w:val="28"/>
        </w:rPr>
        <w:t>Bảng</w:t>
      </w:r>
      <w:r w:rsidRPr="007856E6">
        <w:rPr>
          <w:sz w:val="28"/>
          <w:szCs w:val="28"/>
          <w:lang w:val="vi-VN"/>
        </w:rPr>
        <w:t xml:space="preserve"> giá tính thuế tài nguyên đối với nước thiên nhiên (Phụ lục V);</w:t>
      </w:r>
    </w:p>
    <w:p w14:paraId="0209836D" w14:textId="77777777" w:rsidR="0027024F" w:rsidRPr="007856E6" w:rsidRDefault="0027024F" w:rsidP="007856E6">
      <w:pPr>
        <w:tabs>
          <w:tab w:val="left" w:pos="709"/>
        </w:tabs>
        <w:spacing w:before="120" w:after="120"/>
        <w:ind w:firstLine="720"/>
        <w:jc w:val="both"/>
        <w:rPr>
          <w:sz w:val="28"/>
          <w:szCs w:val="28"/>
          <w:lang w:val="vi-VN"/>
        </w:rPr>
      </w:pPr>
      <w:r w:rsidRPr="007856E6">
        <w:rPr>
          <w:sz w:val="28"/>
          <w:szCs w:val="28"/>
        </w:rPr>
        <w:t>e)</w:t>
      </w:r>
      <w:r w:rsidRPr="007856E6">
        <w:rPr>
          <w:sz w:val="28"/>
          <w:szCs w:val="28"/>
          <w:lang w:val="vi-VN"/>
        </w:rPr>
        <w:t xml:space="preserve"> </w:t>
      </w:r>
      <w:r w:rsidRPr="007856E6">
        <w:rPr>
          <w:sz w:val="28"/>
          <w:szCs w:val="28"/>
          <w:lang w:val="de-DE"/>
        </w:rPr>
        <w:t xml:space="preserve">Định mức sử dụng tài nguyên làm căn cứ quy đổi từ sản phẩm tài nguyên hoặc sản phẩm công nghiệp ra sản lượng tài nguyên khai thác có trong sản phẩm tài nguyên và sản phẩm công nghiệp và </w:t>
      </w:r>
      <w:r w:rsidRPr="007856E6">
        <w:rPr>
          <w:sz w:val="28"/>
          <w:szCs w:val="28"/>
        </w:rPr>
        <w:t>Bảng</w:t>
      </w:r>
      <w:r w:rsidRPr="007856E6">
        <w:rPr>
          <w:sz w:val="28"/>
          <w:szCs w:val="28"/>
          <w:lang w:val="vi-VN"/>
        </w:rPr>
        <w:t xml:space="preserve"> giá tính thuế tài nguyên đối với yến sào thiên nhiên (Phụ lục VI);</w:t>
      </w:r>
    </w:p>
    <w:p w14:paraId="42038C71" w14:textId="77777777" w:rsidR="0027024F" w:rsidRPr="007856E6" w:rsidRDefault="0027024F" w:rsidP="007856E6">
      <w:pPr>
        <w:spacing w:before="120" w:after="120"/>
        <w:ind w:firstLine="720"/>
        <w:jc w:val="both"/>
        <w:rPr>
          <w:sz w:val="28"/>
          <w:szCs w:val="28"/>
          <w:lang w:val="vi-VN"/>
        </w:rPr>
      </w:pPr>
      <w:r w:rsidRPr="007856E6">
        <w:rPr>
          <w:sz w:val="28"/>
          <w:szCs w:val="28"/>
        </w:rPr>
        <w:t>g) Bảng</w:t>
      </w:r>
      <w:r w:rsidRPr="007856E6">
        <w:rPr>
          <w:sz w:val="28"/>
          <w:szCs w:val="28"/>
          <w:lang w:val="vi-VN"/>
        </w:rPr>
        <w:t xml:space="preserve"> giá tính thuế tài nguyên đối với </w:t>
      </w:r>
      <w:r w:rsidRPr="007856E6">
        <w:rPr>
          <w:sz w:val="28"/>
          <w:szCs w:val="28"/>
        </w:rPr>
        <w:t>tài nguyên khác</w:t>
      </w:r>
      <w:r w:rsidRPr="007856E6">
        <w:rPr>
          <w:sz w:val="28"/>
          <w:szCs w:val="28"/>
          <w:lang w:val="vi-VN"/>
        </w:rPr>
        <w:t xml:space="preserve"> (Phụ lục V</w:t>
      </w:r>
      <w:r w:rsidRPr="007856E6">
        <w:rPr>
          <w:sz w:val="28"/>
          <w:szCs w:val="28"/>
        </w:rPr>
        <w:t>II</w:t>
      </w:r>
      <w:r w:rsidRPr="007856E6">
        <w:rPr>
          <w:sz w:val="28"/>
          <w:szCs w:val="28"/>
          <w:lang w:val="vi-VN"/>
        </w:rPr>
        <w:t>).</w:t>
      </w:r>
    </w:p>
    <w:p w14:paraId="1D2FAC76" w14:textId="77777777" w:rsidR="0027024F" w:rsidRPr="007856E6" w:rsidRDefault="0027024F" w:rsidP="007856E6">
      <w:pPr>
        <w:spacing w:before="120" w:after="120"/>
        <w:ind w:firstLine="720"/>
        <w:jc w:val="both"/>
        <w:rPr>
          <w:sz w:val="28"/>
          <w:szCs w:val="28"/>
        </w:rPr>
      </w:pPr>
      <w:r w:rsidRPr="007856E6">
        <w:rPr>
          <w:sz w:val="28"/>
          <w:szCs w:val="28"/>
        </w:rPr>
        <w:t xml:space="preserve">2. Nguyên tắc áp dụng: </w:t>
      </w:r>
      <w:r w:rsidRPr="007856E6">
        <w:rPr>
          <w:sz w:val="28"/>
          <w:szCs w:val="28"/>
          <w:lang w:val="vi-VN"/>
        </w:rPr>
        <w:t>Giá tính thuế tài nguyên là giá bán đơn vị sản phẩm tài nguyên của tổ chức, cá nhân khai thác chưa bao gồm thuế giá trị gia tăng nhưng không được thấp hơn giá tính thuế tài nguyên do U</w:t>
      </w:r>
      <w:r w:rsidRPr="007856E6">
        <w:rPr>
          <w:sz w:val="28"/>
          <w:szCs w:val="28"/>
        </w:rPr>
        <w:t>ỷ ban nhân dân</w:t>
      </w:r>
      <w:r w:rsidRPr="007856E6">
        <w:rPr>
          <w:sz w:val="28"/>
          <w:szCs w:val="28"/>
          <w:lang w:val="vi-VN"/>
        </w:rPr>
        <w:t xml:space="preserve"> tỉnh quy định;</w:t>
      </w:r>
      <w:r w:rsidRPr="007856E6">
        <w:rPr>
          <w:sz w:val="28"/>
          <w:szCs w:val="28"/>
        </w:rPr>
        <w:t xml:space="preserve"> t</w:t>
      </w:r>
      <w:r w:rsidRPr="007856E6">
        <w:rPr>
          <w:sz w:val="28"/>
          <w:szCs w:val="28"/>
          <w:lang w:val="vi-VN"/>
        </w:rPr>
        <w:t>rường hợp giá bán đơn vị sản phẩm tài nguyên thấp hơn giá tính thuế tài nguyên do U</w:t>
      </w:r>
      <w:r w:rsidRPr="007856E6">
        <w:rPr>
          <w:sz w:val="28"/>
          <w:szCs w:val="28"/>
        </w:rPr>
        <w:t>ỷ ban nhân dân</w:t>
      </w:r>
      <w:r w:rsidRPr="007856E6">
        <w:rPr>
          <w:sz w:val="28"/>
          <w:szCs w:val="28"/>
          <w:lang w:val="vi-VN"/>
        </w:rPr>
        <w:t xml:space="preserve"> tỉnh quy định thì tính thuế tài nguyên theo giá do U</w:t>
      </w:r>
      <w:r w:rsidRPr="007856E6">
        <w:rPr>
          <w:sz w:val="28"/>
          <w:szCs w:val="28"/>
        </w:rPr>
        <w:t>ỷ ban nhân dân</w:t>
      </w:r>
      <w:r w:rsidRPr="007856E6">
        <w:rPr>
          <w:sz w:val="28"/>
          <w:szCs w:val="28"/>
          <w:lang w:val="vi-VN"/>
        </w:rPr>
        <w:t xml:space="preserve"> tỉnh quy định</w:t>
      </w:r>
      <w:r w:rsidRPr="007856E6">
        <w:rPr>
          <w:sz w:val="28"/>
          <w:szCs w:val="28"/>
        </w:rPr>
        <w:t>.</w:t>
      </w:r>
    </w:p>
    <w:p w14:paraId="48F7FA71" w14:textId="22696DA7" w:rsidR="0027024F" w:rsidRPr="007856E6" w:rsidRDefault="0027024F" w:rsidP="007856E6">
      <w:pPr>
        <w:widowControl w:val="0"/>
        <w:spacing w:before="120" w:after="120"/>
        <w:ind w:firstLine="709"/>
        <w:jc w:val="both"/>
        <w:rPr>
          <w:spacing w:val="2"/>
          <w:sz w:val="28"/>
          <w:szCs w:val="28"/>
          <w:lang w:val="nb-NO"/>
        </w:rPr>
      </w:pPr>
      <w:r w:rsidRPr="007856E6">
        <w:rPr>
          <w:b/>
          <w:spacing w:val="2"/>
          <w:sz w:val="28"/>
          <w:szCs w:val="28"/>
          <w:lang w:val="nb-NO"/>
        </w:rPr>
        <w:t>Điều 2.</w:t>
      </w:r>
      <w:r w:rsidRPr="007856E6">
        <w:rPr>
          <w:spacing w:val="2"/>
          <w:sz w:val="28"/>
          <w:szCs w:val="28"/>
          <w:lang w:val="nb-NO"/>
        </w:rPr>
        <w:t xml:space="preserve"> </w:t>
      </w:r>
      <w:r w:rsidRPr="007856E6">
        <w:rPr>
          <w:b/>
          <w:spacing w:val="2"/>
          <w:sz w:val="28"/>
          <w:szCs w:val="28"/>
          <w:lang w:val="nb-NO"/>
        </w:rPr>
        <w:t xml:space="preserve">Trách nhiệm của các sở, ngành; UBND các </w:t>
      </w:r>
      <w:r w:rsidR="00FD5BF2" w:rsidRPr="007856E6">
        <w:rPr>
          <w:b/>
          <w:spacing w:val="2"/>
          <w:sz w:val="28"/>
          <w:szCs w:val="28"/>
          <w:lang w:val="nb-NO"/>
        </w:rPr>
        <w:t>xã, phường, đặc khu</w:t>
      </w:r>
      <w:r w:rsidRPr="007856E6">
        <w:rPr>
          <w:b/>
          <w:spacing w:val="2"/>
          <w:sz w:val="28"/>
          <w:szCs w:val="28"/>
          <w:lang w:val="nb-NO"/>
        </w:rPr>
        <w:t xml:space="preserve"> và các cơ quan có liên quan</w:t>
      </w:r>
    </w:p>
    <w:p w14:paraId="6C4F9724" w14:textId="77777777" w:rsidR="0027024F" w:rsidRPr="007856E6" w:rsidRDefault="0027024F" w:rsidP="007856E6">
      <w:pPr>
        <w:widowControl w:val="0"/>
        <w:spacing w:before="120" w:after="120"/>
        <w:ind w:firstLine="709"/>
        <w:jc w:val="both"/>
        <w:rPr>
          <w:spacing w:val="2"/>
          <w:sz w:val="28"/>
          <w:szCs w:val="28"/>
          <w:lang w:val="nb-NO"/>
        </w:rPr>
      </w:pPr>
      <w:r w:rsidRPr="007856E6">
        <w:rPr>
          <w:spacing w:val="2"/>
          <w:sz w:val="28"/>
          <w:szCs w:val="28"/>
          <w:lang w:val="nb-NO"/>
        </w:rPr>
        <w:t>1. Trách nhiệm của Sở Tài chính</w:t>
      </w:r>
    </w:p>
    <w:p w14:paraId="446634F7" w14:textId="0B9F878D" w:rsidR="0027024F" w:rsidRPr="007856E6" w:rsidRDefault="0027024F" w:rsidP="007856E6">
      <w:pPr>
        <w:widowControl w:val="0"/>
        <w:spacing w:before="120" w:after="120"/>
        <w:ind w:firstLine="709"/>
        <w:jc w:val="both"/>
        <w:rPr>
          <w:sz w:val="28"/>
          <w:szCs w:val="28"/>
          <w:lang w:val="nb-NO"/>
        </w:rPr>
      </w:pPr>
      <w:r w:rsidRPr="007856E6">
        <w:rPr>
          <w:sz w:val="28"/>
          <w:szCs w:val="28"/>
          <w:lang w:val="nb-NO"/>
        </w:rPr>
        <w:t>Chủ trì, phối hợp với Thuế</w:t>
      </w:r>
      <w:r w:rsidR="00220AE8" w:rsidRPr="007856E6">
        <w:rPr>
          <w:sz w:val="28"/>
          <w:szCs w:val="28"/>
          <w:lang w:val="nb-NO"/>
        </w:rPr>
        <w:t xml:space="preserve"> tỉnh Khánh Hòa</w:t>
      </w:r>
      <w:r w:rsidRPr="007856E6">
        <w:rPr>
          <w:sz w:val="28"/>
          <w:szCs w:val="28"/>
          <w:lang w:val="nb-NO"/>
        </w:rPr>
        <w:t xml:space="preserve">, Sở </w:t>
      </w:r>
      <w:r w:rsidR="00220AE8" w:rsidRPr="007856E6">
        <w:rPr>
          <w:sz w:val="28"/>
          <w:szCs w:val="28"/>
          <w:lang w:val="nb-NO"/>
        </w:rPr>
        <w:t>Nông nghiệp</w:t>
      </w:r>
      <w:r w:rsidRPr="007856E6">
        <w:rPr>
          <w:sz w:val="28"/>
          <w:szCs w:val="28"/>
          <w:lang w:val="nb-NO"/>
        </w:rPr>
        <w:t xml:space="preserve"> và Môi trường</w:t>
      </w:r>
      <w:r w:rsidR="00114ACA" w:rsidRPr="007856E6">
        <w:rPr>
          <w:sz w:val="28"/>
          <w:szCs w:val="28"/>
          <w:lang w:val="nb-NO"/>
        </w:rPr>
        <w:t>, Sở Công Thương</w:t>
      </w:r>
      <w:r w:rsidRPr="007856E6">
        <w:rPr>
          <w:sz w:val="28"/>
          <w:szCs w:val="28"/>
          <w:lang w:val="nb-NO"/>
        </w:rPr>
        <w:t xml:space="preserve"> và các cơ quan, đơn vị liên quan tham mưu </w:t>
      </w:r>
      <w:r w:rsidR="00220AE8" w:rsidRPr="007856E6">
        <w:rPr>
          <w:sz w:val="28"/>
          <w:szCs w:val="28"/>
          <w:lang w:val="nb-NO"/>
        </w:rPr>
        <w:t>Ủy ban nhân dân</w:t>
      </w:r>
      <w:r w:rsidRPr="007856E6">
        <w:rPr>
          <w:sz w:val="28"/>
          <w:szCs w:val="28"/>
          <w:lang w:val="nb-NO"/>
        </w:rPr>
        <w:t xml:space="preserve"> tỉnh ban hành Bảng giá tính thuế tài nguyên trên địa bàn tỉnh; tham mưu điều chỉnh, </w:t>
      </w:r>
      <w:r w:rsidR="00F21851" w:rsidRPr="007856E6">
        <w:rPr>
          <w:sz w:val="28"/>
          <w:szCs w:val="28"/>
          <w:lang w:val="nb-NO"/>
        </w:rPr>
        <w:t xml:space="preserve">sửa đổi, </w:t>
      </w:r>
      <w:r w:rsidRPr="007856E6">
        <w:rPr>
          <w:sz w:val="28"/>
          <w:szCs w:val="28"/>
          <w:lang w:val="nb-NO"/>
        </w:rPr>
        <w:t xml:space="preserve">bổ sung </w:t>
      </w:r>
      <w:r w:rsidR="00F21851" w:rsidRPr="007856E6">
        <w:rPr>
          <w:sz w:val="28"/>
          <w:szCs w:val="28"/>
          <w:lang w:val="nb-NO"/>
        </w:rPr>
        <w:t xml:space="preserve">Bảng </w:t>
      </w:r>
      <w:r w:rsidRPr="007856E6">
        <w:rPr>
          <w:sz w:val="28"/>
          <w:szCs w:val="28"/>
          <w:lang w:val="nb-NO"/>
        </w:rPr>
        <w:t xml:space="preserve">giá tính thuế tài nguyên khi phát sinh tình hình biến động giá tài nguyên </w:t>
      </w:r>
      <w:r w:rsidR="005A21E7" w:rsidRPr="006D4252">
        <w:rPr>
          <w:sz w:val="28"/>
          <w:szCs w:val="28"/>
          <w:lang w:val="nb-NO"/>
        </w:rPr>
        <w:t xml:space="preserve">phổ biến </w:t>
      </w:r>
      <w:r w:rsidRPr="007856E6">
        <w:rPr>
          <w:sz w:val="28"/>
          <w:szCs w:val="28"/>
          <w:lang w:val="nb-NO"/>
        </w:rPr>
        <w:t>trên thị trường hoặc phát sinh loại tài nguyên mới, đảm bảo phù hợp theo khung giá của Bộ Tài chính.</w:t>
      </w:r>
    </w:p>
    <w:p w14:paraId="200ACF5C" w14:textId="5C128C20" w:rsidR="0027024F" w:rsidRPr="007856E6" w:rsidRDefault="0027024F" w:rsidP="007856E6">
      <w:pPr>
        <w:widowControl w:val="0"/>
        <w:tabs>
          <w:tab w:val="left" w:pos="709"/>
        </w:tabs>
        <w:spacing w:before="120" w:after="120"/>
        <w:ind w:firstLine="709"/>
        <w:jc w:val="both"/>
        <w:rPr>
          <w:sz w:val="28"/>
          <w:szCs w:val="28"/>
          <w:lang w:val="nb-NO"/>
        </w:rPr>
      </w:pPr>
      <w:r w:rsidRPr="007856E6">
        <w:rPr>
          <w:sz w:val="28"/>
          <w:szCs w:val="28"/>
          <w:lang w:val="nb-NO"/>
        </w:rPr>
        <w:t xml:space="preserve">2. Trách nhiệm của </w:t>
      </w:r>
      <w:r w:rsidR="00220AE8" w:rsidRPr="007856E6">
        <w:rPr>
          <w:sz w:val="28"/>
          <w:szCs w:val="28"/>
          <w:lang w:val="nb-NO"/>
        </w:rPr>
        <w:t>Thuế tỉnh Khánh Hòa</w:t>
      </w:r>
    </w:p>
    <w:p w14:paraId="59C1B7EA" w14:textId="5BF2CCA0" w:rsidR="0027024F" w:rsidRPr="007856E6" w:rsidRDefault="00147992" w:rsidP="007856E6">
      <w:pPr>
        <w:widowControl w:val="0"/>
        <w:tabs>
          <w:tab w:val="left" w:pos="709"/>
        </w:tabs>
        <w:spacing w:before="120" w:after="120"/>
        <w:ind w:firstLine="709"/>
        <w:jc w:val="both"/>
        <w:rPr>
          <w:sz w:val="28"/>
          <w:szCs w:val="28"/>
          <w:lang w:val="nb-NO"/>
        </w:rPr>
      </w:pPr>
      <w:r w:rsidRPr="007856E6">
        <w:rPr>
          <w:color w:val="C00000"/>
          <w:sz w:val="28"/>
          <w:szCs w:val="28"/>
        </w:rPr>
        <w:t>Sau khi Bảng giá tính thuế tài nguyên được ban hành,</w:t>
      </w:r>
      <w:r w:rsidRPr="007856E6">
        <w:rPr>
          <w:color w:val="C00000"/>
          <w:sz w:val="28"/>
          <w:szCs w:val="28"/>
          <w:lang w:val="nb-NO"/>
        </w:rPr>
        <w:t xml:space="preserve"> </w:t>
      </w:r>
      <w:r w:rsidRPr="007856E6">
        <w:rPr>
          <w:sz w:val="28"/>
          <w:szCs w:val="28"/>
          <w:lang w:val="nb-NO"/>
        </w:rPr>
        <w:t xml:space="preserve">Thuế tỉnh Khánh Hòa </w:t>
      </w:r>
      <w:r w:rsidRPr="007856E6">
        <w:rPr>
          <w:color w:val="C00000"/>
          <w:sz w:val="28"/>
          <w:szCs w:val="28"/>
          <w:lang w:val="nb-NO"/>
        </w:rPr>
        <w:t xml:space="preserve">tổ chức thực hiện và </w:t>
      </w:r>
      <w:r w:rsidRPr="007856E6">
        <w:rPr>
          <w:sz w:val="28"/>
          <w:szCs w:val="28"/>
          <w:lang w:val="nb-NO"/>
        </w:rPr>
        <w:t>h</w:t>
      </w:r>
      <w:r w:rsidR="0027024F" w:rsidRPr="007856E6">
        <w:rPr>
          <w:sz w:val="28"/>
          <w:szCs w:val="28"/>
          <w:lang w:val="nb-NO"/>
        </w:rPr>
        <w:t>ướng dẫn, chỉ đạo c</w:t>
      </w:r>
      <w:r w:rsidR="0027024F" w:rsidRPr="007856E6">
        <w:rPr>
          <w:sz w:val="28"/>
          <w:szCs w:val="28"/>
          <w:lang w:val="de-DE"/>
        </w:rPr>
        <w:t xml:space="preserve">ơ quan thuế trực tiếp quản lý thu thuế tài nguyên </w:t>
      </w:r>
      <w:r w:rsidRPr="007856E6">
        <w:rPr>
          <w:sz w:val="28"/>
          <w:szCs w:val="28"/>
          <w:lang w:val="de-DE"/>
        </w:rPr>
        <w:t xml:space="preserve">thực hiện </w:t>
      </w:r>
      <w:r w:rsidR="0027024F" w:rsidRPr="007856E6">
        <w:rPr>
          <w:color w:val="C00000"/>
          <w:sz w:val="28"/>
          <w:szCs w:val="28"/>
          <w:lang w:val="de-DE"/>
        </w:rPr>
        <w:t xml:space="preserve">công khai </w:t>
      </w:r>
      <w:r w:rsidRPr="007856E6">
        <w:rPr>
          <w:color w:val="C00000"/>
          <w:sz w:val="28"/>
          <w:szCs w:val="28"/>
        </w:rPr>
        <w:t>Bảng giá tính thuế tài nguyên trên Cổng thông tin điện tử của cơ quan mình</w:t>
      </w:r>
      <w:r w:rsidR="0027024F" w:rsidRPr="007856E6">
        <w:rPr>
          <w:color w:val="C00000"/>
          <w:sz w:val="28"/>
          <w:szCs w:val="28"/>
          <w:lang w:val="de-DE"/>
        </w:rPr>
        <w:t xml:space="preserve"> </w:t>
      </w:r>
      <w:r w:rsidR="0027024F" w:rsidRPr="007856E6">
        <w:rPr>
          <w:sz w:val="28"/>
          <w:szCs w:val="28"/>
          <w:lang w:val="nb-NO"/>
        </w:rPr>
        <w:t xml:space="preserve">và thực hiện việc quản lý thuế tài nguyên theo quy định; kịp thời thông báo </w:t>
      </w:r>
      <w:r w:rsidR="003D2887" w:rsidRPr="007856E6">
        <w:rPr>
          <w:sz w:val="28"/>
          <w:szCs w:val="28"/>
          <w:lang w:val="nb-NO"/>
        </w:rPr>
        <w:t xml:space="preserve">cho </w:t>
      </w:r>
      <w:r w:rsidR="0027024F" w:rsidRPr="007856E6">
        <w:rPr>
          <w:sz w:val="28"/>
          <w:szCs w:val="28"/>
          <w:lang w:val="nb-NO"/>
        </w:rPr>
        <w:t xml:space="preserve">Sở Tài chính trong trường hợp phát hiện giá tính thuế tài nguyên quy định tại Điều 1 Quyết định này không còn phù hợp. </w:t>
      </w:r>
    </w:p>
    <w:p w14:paraId="77B96E63" w14:textId="14C3F5F9" w:rsidR="0027024F" w:rsidRPr="007856E6" w:rsidRDefault="0027024F" w:rsidP="007856E6">
      <w:pPr>
        <w:widowControl w:val="0"/>
        <w:tabs>
          <w:tab w:val="left" w:pos="709"/>
        </w:tabs>
        <w:spacing w:before="120" w:after="120"/>
        <w:ind w:firstLine="709"/>
        <w:jc w:val="both"/>
        <w:rPr>
          <w:sz w:val="28"/>
          <w:szCs w:val="28"/>
          <w:lang w:val="nb-NO"/>
        </w:rPr>
      </w:pPr>
      <w:r w:rsidRPr="007856E6">
        <w:rPr>
          <w:sz w:val="28"/>
          <w:szCs w:val="28"/>
          <w:lang w:val="nb-NO"/>
        </w:rPr>
        <w:t xml:space="preserve">3. Trách nhiệm của </w:t>
      </w:r>
      <w:r w:rsidR="00FD5BF2" w:rsidRPr="007856E6">
        <w:rPr>
          <w:sz w:val="28"/>
          <w:szCs w:val="28"/>
          <w:lang w:val="nb-NO"/>
        </w:rPr>
        <w:t xml:space="preserve">Sở Nông nghiệp </w:t>
      </w:r>
      <w:r w:rsidRPr="007856E6">
        <w:rPr>
          <w:sz w:val="28"/>
          <w:szCs w:val="28"/>
          <w:lang w:val="nb-NO"/>
        </w:rPr>
        <w:t>và Môi trường</w:t>
      </w:r>
      <w:r w:rsidR="002B2502" w:rsidRPr="007856E6">
        <w:rPr>
          <w:sz w:val="28"/>
          <w:szCs w:val="28"/>
          <w:lang w:val="nb-NO"/>
        </w:rPr>
        <w:t xml:space="preserve">, </w:t>
      </w:r>
      <w:r w:rsidR="002B2502" w:rsidRPr="007856E6">
        <w:rPr>
          <w:color w:val="C00000"/>
          <w:sz w:val="28"/>
          <w:szCs w:val="28"/>
          <w:lang w:val="nb-NO"/>
        </w:rPr>
        <w:t>Sở Công Thương</w:t>
      </w:r>
    </w:p>
    <w:p w14:paraId="1FCCB8C3" w14:textId="0D3A99E0" w:rsidR="0027024F" w:rsidRPr="007856E6" w:rsidRDefault="0027024F" w:rsidP="007856E6">
      <w:pPr>
        <w:widowControl w:val="0"/>
        <w:spacing w:before="120" w:after="120"/>
        <w:ind w:firstLine="709"/>
        <w:jc w:val="both"/>
        <w:rPr>
          <w:sz w:val="28"/>
          <w:szCs w:val="28"/>
        </w:rPr>
      </w:pPr>
      <w:r w:rsidRPr="007856E6">
        <w:rPr>
          <w:sz w:val="28"/>
          <w:szCs w:val="28"/>
        </w:rPr>
        <w:t xml:space="preserve">Theo dõi, rà soát các loại </w:t>
      </w:r>
      <w:r w:rsidR="00123A50" w:rsidRPr="007856E6">
        <w:rPr>
          <w:sz w:val="28"/>
          <w:szCs w:val="28"/>
        </w:rPr>
        <w:t>tài nguyên</w:t>
      </w:r>
      <w:r w:rsidRPr="007856E6">
        <w:rPr>
          <w:sz w:val="28"/>
          <w:szCs w:val="28"/>
        </w:rPr>
        <w:t xml:space="preserve"> có phát sinh khai thác trên địa bàn tỉnh Khánh Hòa</w:t>
      </w:r>
      <w:r w:rsidR="002B2502" w:rsidRPr="007856E6">
        <w:rPr>
          <w:sz w:val="28"/>
          <w:szCs w:val="28"/>
        </w:rPr>
        <w:t xml:space="preserve"> </w:t>
      </w:r>
      <w:r w:rsidR="002B2502" w:rsidRPr="007856E6">
        <w:rPr>
          <w:color w:val="C00000"/>
          <w:sz w:val="28"/>
          <w:szCs w:val="28"/>
        </w:rPr>
        <w:t>thuộc lĩnh vực ngành quản lý</w:t>
      </w:r>
      <w:r w:rsidRPr="007856E6">
        <w:rPr>
          <w:sz w:val="28"/>
          <w:szCs w:val="28"/>
        </w:rPr>
        <w:t xml:space="preserve">, đối chiếu </w:t>
      </w:r>
      <w:r w:rsidR="001E6D72" w:rsidRPr="007856E6">
        <w:rPr>
          <w:sz w:val="28"/>
          <w:szCs w:val="28"/>
        </w:rPr>
        <w:t xml:space="preserve">với </w:t>
      </w:r>
      <w:r w:rsidRPr="007856E6">
        <w:rPr>
          <w:sz w:val="28"/>
          <w:szCs w:val="28"/>
        </w:rPr>
        <w:t xml:space="preserve">các loại </w:t>
      </w:r>
      <w:r w:rsidR="00123A50" w:rsidRPr="007856E6">
        <w:rPr>
          <w:sz w:val="28"/>
          <w:szCs w:val="28"/>
        </w:rPr>
        <w:t xml:space="preserve">tài nguyên </w:t>
      </w:r>
      <w:r w:rsidRPr="007856E6">
        <w:rPr>
          <w:sz w:val="28"/>
          <w:szCs w:val="28"/>
        </w:rPr>
        <w:t xml:space="preserve">thuộc diện chịu thuế tài nguyên, kịp thời thông báo cho Sở Tài chính trong trường hợp </w:t>
      </w:r>
      <w:r w:rsidRPr="007856E6">
        <w:rPr>
          <w:sz w:val="28"/>
          <w:szCs w:val="28"/>
          <w:lang w:val="nb-NO"/>
        </w:rPr>
        <w:t xml:space="preserve">phát hiện giá tính thuế tài nguyên quy định tại Điều 1 Quyết định này không còn phù hợp hoặc </w:t>
      </w:r>
      <w:r w:rsidRPr="007856E6">
        <w:rPr>
          <w:sz w:val="28"/>
          <w:szCs w:val="28"/>
        </w:rPr>
        <w:t>bổ sung định mức sử dụng tài nguyên.</w:t>
      </w:r>
    </w:p>
    <w:p w14:paraId="0BD8E0CB" w14:textId="5751B921" w:rsidR="0027024F" w:rsidRPr="007856E6" w:rsidRDefault="0027024F" w:rsidP="007856E6">
      <w:pPr>
        <w:widowControl w:val="0"/>
        <w:spacing w:before="120" w:after="120"/>
        <w:ind w:firstLine="709"/>
        <w:jc w:val="both"/>
        <w:rPr>
          <w:sz w:val="28"/>
          <w:szCs w:val="28"/>
          <w:lang w:val="nb-NO"/>
        </w:rPr>
      </w:pPr>
      <w:r w:rsidRPr="007856E6">
        <w:rPr>
          <w:sz w:val="28"/>
          <w:szCs w:val="28"/>
          <w:lang w:val="nb-NO"/>
        </w:rPr>
        <w:t xml:space="preserve">4. </w:t>
      </w:r>
      <w:bookmarkStart w:id="2" w:name="_Hlk87262832"/>
      <w:r w:rsidRPr="007856E6">
        <w:rPr>
          <w:sz w:val="28"/>
          <w:szCs w:val="28"/>
          <w:lang w:val="nb-NO"/>
        </w:rPr>
        <w:t>Trách nhiệm của Sở Xây dựng</w:t>
      </w:r>
      <w:r w:rsidR="002B2502" w:rsidRPr="007856E6">
        <w:rPr>
          <w:sz w:val="28"/>
          <w:szCs w:val="28"/>
          <w:lang w:val="nb-NO"/>
        </w:rPr>
        <w:t>,</w:t>
      </w:r>
      <w:r w:rsidRPr="007856E6">
        <w:rPr>
          <w:sz w:val="28"/>
          <w:szCs w:val="28"/>
          <w:lang w:val="nb-NO"/>
        </w:rPr>
        <w:t xml:space="preserve"> UBND các </w:t>
      </w:r>
      <w:r w:rsidR="001E6D72" w:rsidRPr="007856E6">
        <w:rPr>
          <w:sz w:val="28"/>
          <w:szCs w:val="28"/>
          <w:lang w:val="nb-NO"/>
        </w:rPr>
        <w:t>xã, phường, đặc khu</w:t>
      </w:r>
      <w:r w:rsidRPr="007856E6">
        <w:rPr>
          <w:sz w:val="28"/>
          <w:szCs w:val="28"/>
          <w:lang w:val="nb-NO"/>
        </w:rPr>
        <w:t xml:space="preserve"> và các cơ quan có liên quan</w:t>
      </w:r>
      <w:bookmarkEnd w:id="2"/>
    </w:p>
    <w:p w14:paraId="1A3477F5" w14:textId="7347ED2F" w:rsidR="0027024F" w:rsidRPr="007856E6" w:rsidRDefault="0027024F" w:rsidP="007856E6">
      <w:pPr>
        <w:widowControl w:val="0"/>
        <w:spacing w:before="120" w:after="120"/>
        <w:ind w:firstLine="709"/>
        <w:jc w:val="both"/>
        <w:rPr>
          <w:sz w:val="28"/>
          <w:szCs w:val="28"/>
        </w:rPr>
      </w:pPr>
      <w:r w:rsidRPr="007856E6">
        <w:rPr>
          <w:sz w:val="28"/>
          <w:szCs w:val="28"/>
        </w:rPr>
        <w:t xml:space="preserve">Theo dõi, rà soát các loại tài nguyên thuộc lĩnh vực ngành, địa phương quản lý, kịp thời thông báo cho Sở Tài chính trong trường hợp </w:t>
      </w:r>
      <w:r w:rsidRPr="007856E6">
        <w:rPr>
          <w:sz w:val="28"/>
          <w:szCs w:val="28"/>
          <w:lang w:val="nb-NO"/>
        </w:rPr>
        <w:t xml:space="preserve">phát hiện giá tính thuế tài nguyên quy định tại Điều 1 Quyết định này không còn phù hợp hoặc </w:t>
      </w:r>
      <w:r w:rsidRPr="007856E6">
        <w:rPr>
          <w:sz w:val="28"/>
          <w:szCs w:val="28"/>
        </w:rPr>
        <w:t>bổ sung định mức sử dụng tài nguyên.</w:t>
      </w:r>
    </w:p>
    <w:p w14:paraId="2C84E906" w14:textId="27DF6370" w:rsidR="000E5AFB" w:rsidRPr="007856E6" w:rsidRDefault="0027024F" w:rsidP="007856E6">
      <w:pPr>
        <w:widowControl w:val="0"/>
        <w:spacing w:before="120" w:after="120"/>
        <w:ind w:firstLine="709"/>
        <w:jc w:val="both"/>
        <w:rPr>
          <w:spacing w:val="-6"/>
          <w:sz w:val="28"/>
          <w:szCs w:val="28"/>
          <w:lang w:val="nb-NO"/>
        </w:rPr>
      </w:pPr>
      <w:r w:rsidRPr="007856E6">
        <w:rPr>
          <w:b/>
          <w:spacing w:val="-6"/>
          <w:sz w:val="28"/>
          <w:szCs w:val="28"/>
          <w:lang w:val="nb-NO"/>
        </w:rPr>
        <w:t>Điều 3.</w:t>
      </w:r>
      <w:r w:rsidRPr="007856E6">
        <w:rPr>
          <w:spacing w:val="-6"/>
          <w:sz w:val="28"/>
          <w:szCs w:val="28"/>
          <w:lang w:val="nb-NO"/>
        </w:rPr>
        <w:t xml:space="preserve"> </w:t>
      </w:r>
      <w:r w:rsidR="009660A2" w:rsidRPr="007856E6">
        <w:rPr>
          <w:spacing w:val="-6"/>
          <w:sz w:val="28"/>
          <w:szCs w:val="28"/>
          <w:lang w:val="nb-NO"/>
        </w:rPr>
        <w:t xml:space="preserve">Quyết định này có hiệu lực thi hành </w:t>
      </w:r>
      <w:r w:rsidR="009660A2" w:rsidRPr="007856E6">
        <w:rPr>
          <w:bCs/>
          <w:spacing w:val="-6"/>
          <w:sz w:val="28"/>
          <w:szCs w:val="28"/>
          <w:lang w:val="es-ES"/>
        </w:rPr>
        <w:t>kể từ ngày 01 tháng 01 năm 2027.</w:t>
      </w:r>
    </w:p>
    <w:p w14:paraId="6AD2663B" w14:textId="4916B565" w:rsidR="0027024F" w:rsidRPr="006D4252" w:rsidRDefault="0027024F" w:rsidP="007856E6">
      <w:pPr>
        <w:widowControl w:val="0"/>
        <w:spacing w:before="120" w:after="360"/>
        <w:ind w:firstLine="709"/>
        <w:jc w:val="both"/>
        <w:rPr>
          <w:spacing w:val="2"/>
          <w:sz w:val="28"/>
          <w:szCs w:val="28"/>
          <w:lang w:val="nb-NO"/>
        </w:rPr>
      </w:pPr>
      <w:r w:rsidRPr="00A94439">
        <w:rPr>
          <w:b/>
          <w:spacing w:val="-6"/>
          <w:sz w:val="28"/>
          <w:szCs w:val="28"/>
          <w:lang w:val="nb-NO"/>
        </w:rPr>
        <w:t>Điều 4.</w:t>
      </w:r>
      <w:r w:rsidRPr="00A94439">
        <w:rPr>
          <w:spacing w:val="-6"/>
          <w:sz w:val="28"/>
          <w:szCs w:val="28"/>
          <w:lang w:val="nb-NO"/>
        </w:rPr>
        <w:t xml:space="preserve"> Chánh Văn phòng Ủy ban nhân dân tỉnh; </w:t>
      </w:r>
      <w:r w:rsidR="00A94439" w:rsidRPr="00A94439">
        <w:rPr>
          <w:spacing w:val="-6"/>
          <w:sz w:val="28"/>
          <w:szCs w:val="28"/>
          <w:lang w:val="nb-NO"/>
        </w:rPr>
        <w:t>Trưởng Thuế tỉnh Khánh Hòa</w:t>
      </w:r>
      <w:r w:rsidR="00A94439" w:rsidRPr="00A94439">
        <w:rPr>
          <w:spacing w:val="-6"/>
          <w:sz w:val="28"/>
          <w:szCs w:val="28"/>
          <w:lang w:val="nb-NO"/>
        </w:rPr>
        <w:t>;</w:t>
      </w:r>
      <w:r w:rsidR="00A94439">
        <w:rPr>
          <w:spacing w:val="2"/>
          <w:sz w:val="28"/>
          <w:szCs w:val="28"/>
          <w:lang w:val="nb-NO"/>
        </w:rPr>
        <w:t xml:space="preserve"> </w:t>
      </w:r>
      <w:r w:rsidRPr="006D4252">
        <w:rPr>
          <w:spacing w:val="2"/>
          <w:sz w:val="28"/>
          <w:szCs w:val="28"/>
          <w:lang w:val="nb-NO"/>
        </w:rPr>
        <w:t xml:space="preserve">Thủ trưởng </w:t>
      </w:r>
      <w:bookmarkStart w:id="3" w:name="_Hlk203554924"/>
      <w:r w:rsidRPr="006D4252">
        <w:rPr>
          <w:spacing w:val="2"/>
          <w:sz w:val="28"/>
          <w:szCs w:val="28"/>
          <w:lang w:val="nb-NO"/>
        </w:rPr>
        <w:t xml:space="preserve">các sở, ban, ngành; Chủ tịch Ủy ban nhân dân các </w:t>
      </w:r>
      <w:r w:rsidR="00BB29FA" w:rsidRPr="006D4252">
        <w:rPr>
          <w:sz w:val="28"/>
          <w:szCs w:val="28"/>
          <w:lang w:val="nb-NO"/>
        </w:rPr>
        <w:t>xã, phường, đặc khu</w:t>
      </w:r>
      <w:r w:rsidRPr="006D4252">
        <w:rPr>
          <w:spacing w:val="2"/>
          <w:sz w:val="28"/>
          <w:szCs w:val="28"/>
          <w:lang w:val="nb-NO"/>
        </w:rPr>
        <w:t xml:space="preserve">; các cơ quan, đơn vị, tổ chức và cá nhân có liên quan </w:t>
      </w:r>
      <w:bookmarkEnd w:id="3"/>
      <w:r w:rsidRPr="006D4252">
        <w:rPr>
          <w:spacing w:val="2"/>
          <w:sz w:val="28"/>
          <w:szCs w:val="28"/>
          <w:lang w:val="nb-NO"/>
        </w:rPr>
        <w:t>chịu trách nhiệm thi hành Quyết định này./.</w:t>
      </w:r>
    </w:p>
    <w:tbl>
      <w:tblPr>
        <w:tblW w:w="8959" w:type="dxa"/>
        <w:tblInd w:w="108" w:type="dxa"/>
        <w:tblLook w:val="01E0" w:firstRow="1" w:lastRow="1" w:firstColumn="1" w:lastColumn="1" w:noHBand="0" w:noVBand="0"/>
      </w:tblPr>
      <w:tblGrid>
        <w:gridCol w:w="4990"/>
        <w:gridCol w:w="3969"/>
      </w:tblGrid>
      <w:tr w:rsidR="006D4252" w:rsidRPr="006D4252" w14:paraId="27E1E2CA" w14:textId="77777777" w:rsidTr="0001214B">
        <w:tc>
          <w:tcPr>
            <w:tcW w:w="4990" w:type="dxa"/>
          </w:tcPr>
          <w:p w14:paraId="6B9B0823" w14:textId="77777777" w:rsidR="0001214B" w:rsidRPr="006D4252" w:rsidRDefault="0001214B" w:rsidP="00436D96">
            <w:pPr>
              <w:rPr>
                <w:b/>
                <w:bCs/>
                <w:i/>
                <w:iCs/>
                <w:lang w:val="nb-NO"/>
              </w:rPr>
            </w:pPr>
            <w:r w:rsidRPr="006D4252">
              <w:rPr>
                <w:b/>
                <w:bCs/>
                <w:i/>
                <w:iCs/>
                <w:lang w:val="nb-NO"/>
              </w:rPr>
              <w:t>Nơi nhận:</w:t>
            </w:r>
          </w:p>
          <w:p w14:paraId="35940CEB" w14:textId="67604107" w:rsidR="0001214B" w:rsidRPr="006D4252" w:rsidRDefault="0001214B" w:rsidP="00322FF6">
            <w:pPr>
              <w:rPr>
                <w:bCs/>
                <w:sz w:val="22"/>
                <w:szCs w:val="22"/>
              </w:rPr>
            </w:pPr>
            <w:r w:rsidRPr="006D4252">
              <w:rPr>
                <w:bCs/>
                <w:sz w:val="22"/>
                <w:szCs w:val="22"/>
              </w:rPr>
              <w:t xml:space="preserve">- Như Điều </w:t>
            </w:r>
            <w:r w:rsidR="0027024F" w:rsidRPr="006D4252">
              <w:rPr>
                <w:bCs/>
                <w:sz w:val="22"/>
                <w:szCs w:val="22"/>
              </w:rPr>
              <w:t>4</w:t>
            </w:r>
            <w:r w:rsidRPr="006D4252">
              <w:rPr>
                <w:bCs/>
                <w:sz w:val="22"/>
                <w:szCs w:val="22"/>
              </w:rPr>
              <w:t>;</w:t>
            </w:r>
          </w:p>
          <w:p w14:paraId="0BC063EC" w14:textId="77777777" w:rsidR="0001214B" w:rsidRPr="006D4252" w:rsidRDefault="0001214B" w:rsidP="00322FF6">
            <w:pPr>
              <w:rPr>
                <w:bCs/>
                <w:sz w:val="22"/>
                <w:szCs w:val="22"/>
              </w:rPr>
            </w:pPr>
            <w:r w:rsidRPr="006D4252">
              <w:rPr>
                <w:bCs/>
                <w:sz w:val="22"/>
                <w:szCs w:val="22"/>
              </w:rPr>
              <w:t>- UBTV Quốc hội; VP Chính phủ;</w:t>
            </w:r>
          </w:p>
          <w:p w14:paraId="1844739B" w14:textId="2810A8F7" w:rsidR="0027024F" w:rsidRPr="006D4252" w:rsidRDefault="0027024F" w:rsidP="00322FF6">
            <w:pPr>
              <w:rPr>
                <w:bCs/>
                <w:sz w:val="22"/>
                <w:szCs w:val="22"/>
              </w:rPr>
            </w:pPr>
            <w:r w:rsidRPr="006D4252">
              <w:rPr>
                <w:bCs/>
                <w:sz w:val="22"/>
                <w:szCs w:val="22"/>
              </w:rPr>
              <w:t>- Cục Thuế (để báo cáo);</w:t>
            </w:r>
          </w:p>
          <w:p w14:paraId="1B98E9E6" w14:textId="77777777" w:rsidR="0027024F" w:rsidRPr="006D4252" w:rsidRDefault="0001214B" w:rsidP="00322FF6">
            <w:pPr>
              <w:rPr>
                <w:bCs/>
                <w:sz w:val="22"/>
                <w:szCs w:val="22"/>
              </w:rPr>
            </w:pPr>
            <w:r w:rsidRPr="006D4252">
              <w:rPr>
                <w:bCs/>
                <w:sz w:val="22"/>
                <w:szCs w:val="22"/>
              </w:rPr>
              <w:t>- Vụ Pháp chế (Bộ Tài chính);</w:t>
            </w:r>
          </w:p>
          <w:p w14:paraId="40F13763" w14:textId="3387AF60" w:rsidR="0027024F" w:rsidRDefault="0027024F" w:rsidP="0027024F">
            <w:pPr>
              <w:rPr>
                <w:bCs/>
                <w:sz w:val="22"/>
                <w:szCs w:val="22"/>
              </w:rPr>
            </w:pPr>
            <w:r w:rsidRPr="006D4252">
              <w:rPr>
                <w:bCs/>
                <w:sz w:val="22"/>
                <w:szCs w:val="22"/>
              </w:rPr>
              <w:t>- Vụ Pháp chế (Bộ Nông nghiệp và Môi trường);</w:t>
            </w:r>
          </w:p>
          <w:p w14:paraId="4E5579A2" w14:textId="4E9A012E" w:rsidR="007316BF" w:rsidRPr="006D4252" w:rsidRDefault="007316BF" w:rsidP="0027024F">
            <w:pPr>
              <w:rPr>
                <w:bCs/>
                <w:sz w:val="22"/>
                <w:szCs w:val="22"/>
              </w:rPr>
            </w:pPr>
            <w:r>
              <w:rPr>
                <w:bCs/>
                <w:sz w:val="22"/>
                <w:szCs w:val="22"/>
              </w:rPr>
              <w:t>- Vụ Pháp chế (Bộ Công Thương);</w:t>
            </w:r>
          </w:p>
          <w:p w14:paraId="5C26B97D" w14:textId="49C55E00" w:rsidR="0001214B" w:rsidRPr="006D4252" w:rsidRDefault="0001214B" w:rsidP="00322FF6">
            <w:pPr>
              <w:rPr>
                <w:sz w:val="22"/>
                <w:szCs w:val="22"/>
              </w:rPr>
            </w:pPr>
            <w:r w:rsidRPr="006D4252">
              <w:rPr>
                <w:sz w:val="22"/>
                <w:szCs w:val="22"/>
              </w:rPr>
              <w:t xml:space="preserve">- </w:t>
            </w:r>
            <w:r w:rsidR="007316BF" w:rsidRPr="00253838">
              <w:rPr>
                <w:sz w:val="22"/>
                <w:szCs w:val="22"/>
              </w:rPr>
              <w:t xml:space="preserve">Cục Kiểm tra văn bản và </w:t>
            </w:r>
            <w:r w:rsidR="007316BF" w:rsidRPr="00253838">
              <w:rPr>
                <w:bCs/>
                <w:sz w:val="22"/>
                <w:szCs w:val="22"/>
              </w:rPr>
              <w:t>Tổ chức thi hành pháp luật (Bộ Tư pháp)</w:t>
            </w:r>
            <w:r w:rsidR="007316BF" w:rsidRPr="00253838">
              <w:rPr>
                <w:sz w:val="22"/>
                <w:szCs w:val="22"/>
              </w:rPr>
              <w:t>;</w:t>
            </w:r>
          </w:p>
          <w:p w14:paraId="1D7071D6" w14:textId="07DAFC83" w:rsidR="0001214B" w:rsidRPr="006D4252" w:rsidRDefault="0001214B" w:rsidP="00322FF6">
            <w:pPr>
              <w:rPr>
                <w:sz w:val="22"/>
                <w:szCs w:val="22"/>
              </w:rPr>
            </w:pPr>
            <w:r w:rsidRPr="006D4252">
              <w:rPr>
                <w:sz w:val="22"/>
                <w:szCs w:val="22"/>
              </w:rPr>
              <w:t>- TT Tỉnh ủy (báo cáo);</w:t>
            </w:r>
          </w:p>
          <w:p w14:paraId="54A6CF91" w14:textId="77777777" w:rsidR="0001214B" w:rsidRPr="006D4252" w:rsidRDefault="0001214B" w:rsidP="00322FF6">
            <w:pPr>
              <w:rPr>
                <w:sz w:val="22"/>
                <w:szCs w:val="22"/>
              </w:rPr>
            </w:pPr>
            <w:r w:rsidRPr="006D4252">
              <w:rPr>
                <w:sz w:val="22"/>
                <w:szCs w:val="22"/>
              </w:rPr>
              <w:t xml:space="preserve">- TT HĐND tỉnh; các Ban của HĐND tỉnh; </w:t>
            </w:r>
          </w:p>
          <w:p w14:paraId="1603EDCF" w14:textId="77777777" w:rsidR="002D23DE" w:rsidRPr="006D4252" w:rsidRDefault="002D23DE" w:rsidP="002D23DE">
            <w:pPr>
              <w:rPr>
                <w:sz w:val="22"/>
                <w:szCs w:val="22"/>
                <w:lang w:val="es-ES"/>
              </w:rPr>
            </w:pPr>
            <w:r w:rsidRPr="006D4252">
              <w:rPr>
                <w:sz w:val="22"/>
                <w:szCs w:val="22"/>
                <w:lang w:val="es-ES"/>
              </w:rPr>
              <w:t>- CT và các PCT UBND tỉnh;</w:t>
            </w:r>
          </w:p>
          <w:p w14:paraId="2B61F75D" w14:textId="77777777" w:rsidR="0001214B" w:rsidRPr="006D4252" w:rsidRDefault="0001214B" w:rsidP="00322FF6">
            <w:pPr>
              <w:rPr>
                <w:bCs/>
                <w:sz w:val="22"/>
                <w:szCs w:val="22"/>
                <w:lang w:val="es-ES"/>
              </w:rPr>
            </w:pPr>
            <w:r w:rsidRPr="006D4252">
              <w:rPr>
                <w:bCs/>
                <w:sz w:val="22"/>
                <w:szCs w:val="22"/>
                <w:lang w:val="es-ES"/>
              </w:rPr>
              <w:t xml:space="preserve">- </w:t>
            </w:r>
            <w:r w:rsidRPr="006D4252">
              <w:rPr>
                <w:sz w:val="22"/>
                <w:szCs w:val="22"/>
              </w:rPr>
              <w:t>Văn phòng ĐĐBQH và HĐND tỉnh</w:t>
            </w:r>
            <w:r w:rsidRPr="006D4252">
              <w:rPr>
                <w:bCs/>
                <w:sz w:val="22"/>
                <w:szCs w:val="22"/>
                <w:lang w:val="es-ES"/>
              </w:rPr>
              <w:t xml:space="preserve">; </w:t>
            </w:r>
          </w:p>
          <w:p w14:paraId="685B6D3F" w14:textId="18913766" w:rsidR="0001214B" w:rsidRPr="006D4252" w:rsidRDefault="0001214B" w:rsidP="00322FF6">
            <w:pPr>
              <w:rPr>
                <w:bCs/>
                <w:sz w:val="22"/>
                <w:szCs w:val="22"/>
                <w:lang w:val="es-ES"/>
              </w:rPr>
            </w:pPr>
            <w:r w:rsidRPr="006D4252">
              <w:rPr>
                <w:bCs/>
                <w:sz w:val="22"/>
                <w:szCs w:val="22"/>
                <w:lang w:val="es-ES"/>
              </w:rPr>
              <w:t xml:space="preserve">- </w:t>
            </w:r>
            <w:r w:rsidRPr="006D4252">
              <w:rPr>
                <w:sz w:val="22"/>
                <w:szCs w:val="22"/>
              </w:rPr>
              <w:t>Cơ quan Ủy ban Mặt trận Tổ quốc Việt Nam tỉnh</w:t>
            </w:r>
            <w:r w:rsidRPr="006D4252">
              <w:rPr>
                <w:bCs/>
                <w:sz w:val="22"/>
                <w:szCs w:val="22"/>
                <w:lang w:val="es-ES"/>
              </w:rPr>
              <w:t>;</w:t>
            </w:r>
          </w:p>
          <w:p w14:paraId="0428C09E" w14:textId="77777777" w:rsidR="0001214B" w:rsidRPr="006D4252" w:rsidRDefault="0001214B" w:rsidP="00322FF6">
            <w:pPr>
              <w:rPr>
                <w:sz w:val="22"/>
                <w:szCs w:val="22"/>
              </w:rPr>
            </w:pPr>
            <w:r w:rsidRPr="006D4252">
              <w:rPr>
                <w:sz w:val="22"/>
                <w:szCs w:val="22"/>
              </w:rPr>
              <w:t>- Sở Tư pháp;</w:t>
            </w:r>
          </w:p>
          <w:p w14:paraId="13813F07" w14:textId="77777777" w:rsidR="00C71A9D" w:rsidRPr="00101B4A" w:rsidRDefault="0001214B" w:rsidP="00C71A9D">
            <w:pPr>
              <w:rPr>
                <w:spacing w:val="-4"/>
                <w:sz w:val="22"/>
                <w:szCs w:val="22"/>
                <w:lang w:val="es-ES"/>
              </w:rPr>
            </w:pPr>
            <w:r w:rsidRPr="006D4252">
              <w:rPr>
                <w:sz w:val="22"/>
                <w:szCs w:val="22"/>
                <w:lang w:val="es-ES"/>
              </w:rPr>
              <w:t>- Trung tâm Công báo và Cổng thông tin điện tử tỉnh</w:t>
            </w:r>
            <w:r w:rsidR="00C71A9D">
              <w:rPr>
                <w:sz w:val="22"/>
                <w:szCs w:val="22"/>
                <w:lang w:val="es-ES"/>
              </w:rPr>
              <w:t xml:space="preserve"> </w:t>
            </w:r>
            <w:r w:rsidR="00C71A9D" w:rsidRPr="00253838">
              <w:rPr>
                <w:spacing w:val="-4"/>
                <w:sz w:val="22"/>
                <w:szCs w:val="22"/>
                <w:lang w:val="es-ES"/>
              </w:rPr>
              <w:t>(đăng công báo);</w:t>
            </w:r>
          </w:p>
          <w:p w14:paraId="3799B252" w14:textId="204D5CDD" w:rsidR="0001214B" w:rsidRPr="006D4252" w:rsidRDefault="0001214B" w:rsidP="00322FF6">
            <w:pPr>
              <w:rPr>
                <w:sz w:val="22"/>
                <w:szCs w:val="22"/>
                <w:lang w:val="es-ES"/>
              </w:rPr>
            </w:pPr>
            <w:r w:rsidRPr="006D4252">
              <w:rPr>
                <w:sz w:val="22"/>
                <w:szCs w:val="22"/>
                <w:lang w:val="es-ES"/>
              </w:rPr>
              <w:t xml:space="preserve">- Báo </w:t>
            </w:r>
            <w:r w:rsidR="00BA10E7" w:rsidRPr="006D4252">
              <w:rPr>
                <w:sz w:val="22"/>
                <w:szCs w:val="22"/>
                <w:lang w:val="es-ES"/>
              </w:rPr>
              <w:t>và phát thanh, truyền hình Khánh Hòa</w:t>
            </w:r>
            <w:r w:rsidRPr="006D4252">
              <w:rPr>
                <w:sz w:val="22"/>
                <w:szCs w:val="22"/>
                <w:lang w:val="es-ES"/>
              </w:rPr>
              <w:t>;</w:t>
            </w:r>
          </w:p>
          <w:p w14:paraId="1C4A6E44" w14:textId="3E651C74" w:rsidR="0001214B" w:rsidRPr="006D4252" w:rsidRDefault="0001214B" w:rsidP="00652C99">
            <w:pPr>
              <w:rPr>
                <w:sz w:val="22"/>
                <w:szCs w:val="22"/>
              </w:rPr>
            </w:pPr>
            <w:r w:rsidRPr="006D4252">
              <w:rPr>
                <w:sz w:val="22"/>
                <w:szCs w:val="22"/>
              </w:rPr>
              <w:t>- Lưu: VT.</w:t>
            </w:r>
            <w:r w:rsidRPr="006D4252">
              <w:rPr>
                <w:sz w:val="22"/>
                <w:szCs w:val="22"/>
              </w:rPr>
              <w:tab/>
            </w:r>
          </w:p>
        </w:tc>
        <w:tc>
          <w:tcPr>
            <w:tcW w:w="3969" w:type="dxa"/>
          </w:tcPr>
          <w:p w14:paraId="172482E2" w14:textId="77777777" w:rsidR="0001214B" w:rsidRPr="006D4252" w:rsidRDefault="0001214B" w:rsidP="00436D96">
            <w:pPr>
              <w:jc w:val="center"/>
              <w:rPr>
                <w:b/>
                <w:bCs/>
                <w:sz w:val="28"/>
                <w:szCs w:val="28"/>
              </w:rPr>
            </w:pPr>
            <w:r w:rsidRPr="006D4252">
              <w:rPr>
                <w:b/>
                <w:bCs/>
                <w:sz w:val="28"/>
                <w:szCs w:val="28"/>
              </w:rPr>
              <w:t>TM. ỦY BAN NHÂN DÂN</w:t>
            </w:r>
          </w:p>
          <w:p w14:paraId="6EBDC548" w14:textId="60D3CDA0" w:rsidR="0001214B" w:rsidRPr="006D4252" w:rsidRDefault="0001214B" w:rsidP="00436D96">
            <w:pPr>
              <w:jc w:val="center"/>
              <w:rPr>
                <w:b/>
                <w:sz w:val="28"/>
                <w:szCs w:val="28"/>
              </w:rPr>
            </w:pPr>
            <w:r w:rsidRPr="006D4252">
              <w:rPr>
                <w:b/>
                <w:sz w:val="28"/>
                <w:szCs w:val="28"/>
              </w:rPr>
              <w:t>CHỦ TỊCH</w:t>
            </w:r>
          </w:p>
          <w:p w14:paraId="0076E96A" w14:textId="77777777" w:rsidR="0001214B" w:rsidRPr="006D4252" w:rsidRDefault="0001214B" w:rsidP="00436D96">
            <w:pPr>
              <w:spacing w:before="100"/>
              <w:jc w:val="center"/>
            </w:pPr>
          </w:p>
          <w:p w14:paraId="6CE54433" w14:textId="77777777" w:rsidR="0001214B" w:rsidRPr="006D4252" w:rsidRDefault="0001214B" w:rsidP="00436D96">
            <w:pPr>
              <w:spacing w:before="100"/>
              <w:jc w:val="center"/>
            </w:pPr>
          </w:p>
          <w:p w14:paraId="327642D0" w14:textId="77777777" w:rsidR="0001214B" w:rsidRPr="006D4252" w:rsidRDefault="0001214B" w:rsidP="00436D96">
            <w:pPr>
              <w:spacing w:before="100"/>
              <w:jc w:val="center"/>
            </w:pPr>
          </w:p>
          <w:p w14:paraId="7DEDEE77" w14:textId="77777777" w:rsidR="0001214B" w:rsidRPr="006D4252" w:rsidRDefault="0001214B" w:rsidP="00436D96">
            <w:pPr>
              <w:spacing w:before="100"/>
              <w:jc w:val="center"/>
            </w:pPr>
          </w:p>
          <w:p w14:paraId="36CBB281" w14:textId="77777777" w:rsidR="0001214B" w:rsidRPr="006D4252" w:rsidRDefault="0001214B" w:rsidP="00436D96">
            <w:pPr>
              <w:spacing w:before="100"/>
              <w:jc w:val="center"/>
            </w:pPr>
          </w:p>
          <w:p w14:paraId="2BE24152" w14:textId="77777777" w:rsidR="0001214B" w:rsidRPr="006D4252" w:rsidRDefault="0001214B" w:rsidP="00EA37F8">
            <w:pPr>
              <w:jc w:val="center"/>
            </w:pPr>
          </w:p>
          <w:p w14:paraId="21F0A475" w14:textId="5DC85FDE" w:rsidR="0001214B" w:rsidRPr="006D4252" w:rsidRDefault="007316BF" w:rsidP="00436D96">
            <w:pPr>
              <w:jc w:val="center"/>
              <w:rPr>
                <w:b/>
                <w:bCs/>
                <w:sz w:val="28"/>
                <w:szCs w:val="28"/>
              </w:rPr>
            </w:pPr>
            <w:r w:rsidRPr="00253838">
              <w:rPr>
                <w:b/>
                <w:sz w:val="28"/>
                <w:szCs w:val="28"/>
              </w:rPr>
              <w:t>Nguyễn Việt Hùng</w:t>
            </w:r>
          </w:p>
        </w:tc>
      </w:tr>
    </w:tbl>
    <w:p w14:paraId="1FC62166" w14:textId="77777777" w:rsidR="00322FF6" w:rsidRPr="006D4252" w:rsidRDefault="00322FF6" w:rsidP="001468C6">
      <w:pPr>
        <w:rPr>
          <w:sz w:val="22"/>
          <w:szCs w:val="22"/>
        </w:rPr>
      </w:pPr>
      <w:r w:rsidRPr="006D4252">
        <w:rPr>
          <w:bCs/>
          <w:sz w:val="28"/>
          <w:szCs w:val="28"/>
        </w:rPr>
        <w:t xml:space="preserve">  </w:t>
      </w:r>
    </w:p>
    <w:sectPr w:rsidR="00322FF6" w:rsidRPr="006D4252" w:rsidSect="00C252C1">
      <w:headerReference w:type="default" r:id="rId9"/>
      <w:footerReference w:type="even" r:id="rId10"/>
      <w:footerReference w:type="default" r:id="rId11"/>
      <w:pgSz w:w="11907" w:h="16840" w:code="9"/>
      <w:pgMar w:top="1077" w:right="1134" w:bottom="1021" w:left="1701" w:header="62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5CA6C" w14:textId="77777777" w:rsidR="007C645B" w:rsidRDefault="007C645B">
      <w:r>
        <w:separator/>
      </w:r>
    </w:p>
  </w:endnote>
  <w:endnote w:type="continuationSeparator" w:id="0">
    <w:p w14:paraId="11BE358D" w14:textId="77777777" w:rsidR="007C645B" w:rsidRDefault="007C6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H">
    <w:altName w:val="Times New Roman"/>
    <w:charset w:val="00"/>
    <w:family w:val="swiss"/>
    <w:pitch w:val="variable"/>
    <w:sig w:usb0="00000001" w:usb1="00000000" w:usb2="00000000" w:usb3="00000000" w:csb0="00000013" w:csb1="00000000"/>
  </w:font>
  <w:font w:name="Times New Roman Bold">
    <w:panose1 w:val="02020803070505020304"/>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0BFD4" w14:textId="77777777" w:rsidR="00B870BA" w:rsidRDefault="00B870BA" w:rsidP="00A22E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4BF245" w14:textId="77777777" w:rsidR="00B870BA" w:rsidRDefault="00B870BA" w:rsidP="003C7C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FA790" w14:textId="77777777" w:rsidR="00B870BA" w:rsidRDefault="00B870BA" w:rsidP="003C7C2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C13CA" w14:textId="77777777" w:rsidR="007C645B" w:rsidRDefault="007C645B">
      <w:r>
        <w:separator/>
      </w:r>
    </w:p>
  </w:footnote>
  <w:footnote w:type="continuationSeparator" w:id="0">
    <w:p w14:paraId="7CAC6E54" w14:textId="77777777" w:rsidR="007C645B" w:rsidRDefault="007C6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B8C2" w14:textId="77777777" w:rsidR="00B870BA" w:rsidRPr="00220AE8" w:rsidRDefault="00B870BA">
    <w:pPr>
      <w:pStyle w:val="Header"/>
      <w:jc w:val="center"/>
      <w:rPr>
        <w:sz w:val="26"/>
        <w:szCs w:val="26"/>
      </w:rPr>
    </w:pPr>
    <w:r w:rsidRPr="00220AE8">
      <w:rPr>
        <w:sz w:val="26"/>
        <w:szCs w:val="26"/>
      </w:rPr>
      <w:fldChar w:fldCharType="begin"/>
    </w:r>
    <w:r w:rsidRPr="00220AE8">
      <w:rPr>
        <w:sz w:val="26"/>
        <w:szCs w:val="26"/>
      </w:rPr>
      <w:instrText xml:space="preserve"> PAGE   \* MERGEFORMAT </w:instrText>
    </w:r>
    <w:r w:rsidRPr="00220AE8">
      <w:rPr>
        <w:sz w:val="26"/>
        <w:szCs w:val="26"/>
      </w:rPr>
      <w:fldChar w:fldCharType="separate"/>
    </w:r>
    <w:r w:rsidR="001914A9" w:rsidRPr="00220AE8">
      <w:rPr>
        <w:noProof/>
        <w:sz w:val="26"/>
        <w:szCs w:val="26"/>
      </w:rPr>
      <w:t>3</w:t>
    </w:r>
    <w:r w:rsidRPr="00220AE8">
      <w:rPr>
        <w:noProof/>
        <w:sz w:val="26"/>
        <w:szCs w:val="26"/>
      </w:rPr>
      <w:fldChar w:fldCharType="end"/>
    </w:r>
  </w:p>
  <w:p w14:paraId="4888BBD9" w14:textId="77777777" w:rsidR="00B870BA" w:rsidRDefault="00B870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2487"/>
    <w:multiLevelType w:val="hybridMultilevel"/>
    <w:tmpl w:val="C1BE0A4A"/>
    <w:lvl w:ilvl="0" w:tplc="2E46AF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C05951"/>
    <w:multiLevelType w:val="hybridMultilevel"/>
    <w:tmpl w:val="5510D852"/>
    <w:lvl w:ilvl="0" w:tplc="B91CFB6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3B465A1"/>
    <w:multiLevelType w:val="hybridMultilevel"/>
    <w:tmpl w:val="755231D4"/>
    <w:lvl w:ilvl="0" w:tplc="805267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AF44319"/>
    <w:multiLevelType w:val="hybridMultilevel"/>
    <w:tmpl w:val="F3082920"/>
    <w:lvl w:ilvl="0" w:tplc="F8A8F1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89831161">
    <w:abstractNumId w:val="1"/>
  </w:num>
  <w:num w:numId="2" w16cid:durableId="1000423001">
    <w:abstractNumId w:val="0"/>
  </w:num>
  <w:num w:numId="3" w16cid:durableId="1684893983">
    <w:abstractNumId w:val="3"/>
  </w:num>
  <w:num w:numId="4" w16cid:durableId="17705883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E7A"/>
    <w:rsid w:val="000079BD"/>
    <w:rsid w:val="000116D3"/>
    <w:rsid w:val="0001214B"/>
    <w:rsid w:val="0002159E"/>
    <w:rsid w:val="0003274B"/>
    <w:rsid w:val="000348AB"/>
    <w:rsid w:val="00035205"/>
    <w:rsid w:val="0003561D"/>
    <w:rsid w:val="00053288"/>
    <w:rsid w:val="0006124F"/>
    <w:rsid w:val="00062DA9"/>
    <w:rsid w:val="00063E7F"/>
    <w:rsid w:val="00065649"/>
    <w:rsid w:val="000704C7"/>
    <w:rsid w:val="00071AC3"/>
    <w:rsid w:val="00073479"/>
    <w:rsid w:val="00075C16"/>
    <w:rsid w:val="00082699"/>
    <w:rsid w:val="000853DD"/>
    <w:rsid w:val="00086C08"/>
    <w:rsid w:val="000912DB"/>
    <w:rsid w:val="00093348"/>
    <w:rsid w:val="000964EC"/>
    <w:rsid w:val="000A1022"/>
    <w:rsid w:val="000A35D9"/>
    <w:rsid w:val="000A704E"/>
    <w:rsid w:val="000C0E61"/>
    <w:rsid w:val="000C105F"/>
    <w:rsid w:val="000C5339"/>
    <w:rsid w:val="000C55DF"/>
    <w:rsid w:val="000D0A40"/>
    <w:rsid w:val="000E4E2A"/>
    <w:rsid w:val="000E5AFB"/>
    <w:rsid w:val="000E66E9"/>
    <w:rsid w:val="001011D4"/>
    <w:rsid w:val="001054F4"/>
    <w:rsid w:val="00106B05"/>
    <w:rsid w:val="00114ACA"/>
    <w:rsid w:val="00117CB1"/>
    <w:rsid w:val="00120380"/>
    <w:rsid w:val="00120BA7"/>
    <w:rsid w:val="00123A50"/>
    <w:rsid w:val="0014667F"/>
    <w:rsid w:val="001468C6"/>
    <w:rsid w:val="00146960"/>
    <w:rsid w:val="00146F0A"/>
    <w:rsid w:val="00147561"/>
    <w:rsid w:val="0014793E"/>
    <w:rsid w:val="00147992"/>
    <w:rsid w:val="001537E1"/>
    <w:rsid w:val="00156A31"/>
    <w:rsid w:val="00160945"/>
    <w:rsid w:val="001630F8"/>
    <w:rsid w:val="00171024"/>
    <w:rsid w:val="00183DB6"/>
    <w:rsid w:val="00185A2F"/>
    <w:rsid w:val="001914A9"/>
    <w:rsid w:val="001915E9"/>
    <w:rsid w:val="001A0419"/>
    <w:rsid w:val="001B2B09"/>
    <w:rsid w:val="001B724D"/>
    <w:rsid w:val="001C30C8"/>
    <w:rsid w:val="001C7276"/>
    <w:rsid w:val="001D2A63"/>
    <w:rsid w:val="001D723E"/>
    <w:rsid w:val="001D7662"/>
    <w:rsid w:val="001E6D72"/>
    <w:rsid w:val="0020092A"/>
    <w:rsid w:val="00200D21"/>
    <w:rsid w:val="002028C7"/>
    <w:rsid w:val="0021138C"/>
    <w:rsid w:val="00220AE8"/>
    <w:rsid w:val="00220F69"/>
    <w:rsid w:val="00223207"/>
    <w:rsid w:val="00227128"/>
    <w:rsid w:val="002276B3"/>
    <w:rsid w:val="00227ED8"/>
    <w:rsid w:val="00227EF6"/>
    <w:rsid w:val="00240F95"/>
    <w:rsid w:val="0024193C"/>
    <w:rsid w:val="002466D5"/>
    <w:rsid w:val="002568C9"/>
    <w:rsid w:val="00257DD1"/>
    <w:rsid w:val="0027024F"/>
    <w:rsid w:val="00273611"/>
    <w:rsid w:val="00284B11"/>
    <w:rsid w:val="002861F9"/>
    <w:rsid w:val="002A32C9"/>
    <w:rsid w:val="002B1130"/>
    <w:rsid w:val="002B2502"/>
    <w:rsid w:val="002B3FD2"/>
    <w:rsid w:val="002D23DE"/>
    <w:rsid w:val="002D59C8"/>
    <w:rsid w:val="002E0CA8"/>
    <w:rsid w:val="002E3FAB"/>
    <w:rsid w:val="002E40A4"/>
    <w:rsid w:val="00303741"/>
    <w:rsid w:val="00307F1B"/>
    <w:rsid w:val="003118CC"/>
    <w:rsid w:val="00322FF6"/>
    <w:rsid w:val="00323286"/>
    <w:rsid w:val="00331F67"/>
    <w:rsid w:val="00332364"/>
    <w:rsid w:val="00335E3A"/>
    <w:rsid w:val="00336021"/>
    <w:rsid w:val="00343E12"/>
    <w:rsid w:val="00360A53"/>
    <w:rsid w:val="00366E02"/>
    <w:rsid w:val="003674C8"/>
    <w:rsid w:val="003723A5"/>
    <w:rsid w:val="003818AA"/>
    <w:rsid w:val="00382BAA"/>
    <w:rsid w:val="00383732"/>
    <w:rsid w:val="003919E8"/>
    <w:rsid w:val="00391BE5"/>
    <w:rsid w:val="00394647"/>
    <w:rsid w:val="00394F25"/>
    <w:rsid w:val="00396C74"/>
    <w:rsid w:val="003A33B9"/>
    <w:rsid w:val="003B073D"/>
    <w:rsid w:val="003B4638"/>
    <w:rsid w:val="003B528C"/>
    <w:rsid w:val="003B6C7D"/>
    <w:rsid w:val="003B7A7B"/>
    <w:rsid w:val="003C3D4E"/>
    <w:rsid w:val="003C7C2E"/>
    <w:rsid w:val="003D01C8"/>
    <w:rsid w:val="003D2887"/>
    <w:rsid w:val="003D32C0"/>
    <w:rsid w:val="003E4EA6"/>
    <w:rsid w:val="003E77A7"/>
    <w:rsid w:val="003F379F"/>
    <w:rsid w:val="003F6F0A"/>
    <w:rsid w:val="003F765D"/>
    <w:rsid w:val="00401370"/>
    <w:rsid w:val="00401C33"/>
    <w:rsid w:val="00406446"/>
    <w:rsid w:val="00407266"/>
    <w:rsid w:val="004143C6"/>
    <w:rsid w:val="00420BB9"/>
    <w:rsid w:val="00430129"/>
    <w:rsid w:val="004323CC"/>
    <w:rsid w:val="00436D96"/>
    <w:rsid w:val="00441688"/>
    <w:rsid w:val="0046253C"/>
    <w:rsid w:val="004823B1"/>
    <w:rsid w:val="0048786D"/>
    <w:rsid w:val="0049236B"/>
    <w:rsid w:val="00494B6F"/>
    <w:rsid w:val="00494DF7"/>
    <w:rsid w:val="00495883"/>
    <w:rsid w:val="004A050F"/>
    <w:rsid w:val="004A1D87"/>
    <w:rsid w:val="004A21F6"/>
    <w:rsid w:val="004A60A7"/>
    <w:rsid w:val="004B0EC3"/>
    <w:rsid w:val="004B3DA3"/>
    <w:rsid w:val="004B6D83"/>
    <w:rsid w:val="004C3056"/>
    <w:rsid w:val="004C47AD"/>
    <w:rsid w:val="004C5D30"/>
    <w:rsid w:val="004D0DE9"/>
    <w:rsid w:val="004D257F"/>
    <w:rsid w:val="004E4C1A"/>
    <w:rsid w:val="004F0AA8"/>
    <w:rsid w:val="004F48B0"/>
    <w:rsid w:val="004F5102"/>
    <w:rsid w:val="004F5FD5"/>
    <w:rsid w:val="004F6A5E"/>
    <w:rsid w:val="005032FC"/>
    <w:rsid w:val="005062B1"/>
    <w:rsid w:val="005113C3"/>
    <w:rsid w:val="00513853"/>
    <w:rsid w:val="00514D49"/>
    <w:rsid w:val="0052764C"/>
    <w:rsid w:val="00536324"/>
    <w:rsid w:val="00536506"/>
    <w:rsid w:val="005570ED"/>
    <w:rsid w:val="0057012A"/>
    <w:rsid w:val="005759B8"/>
    <w:rsid w:val="00575C43"/>
    <w:rsid w:val="00577FD8"/>
    <w:rsid w:val="0058125B"/>
    <w:rsid w:val="00592D7E"/>
    <w:rsid w:val="00594412"/>
    <w:rsid w:val="005A21E7"/>
    <w:rsid w:val="005A567F"/>
    <w:rsid w:val="005A75C7"/>
    <w:rsid w:val="005B07AA"/>
    <w:rsid w:val="005B6CA8"/>
    <w:rsid w:val="005C4CC9"/>
    <w:rsid w:val="005C6727"/>
    <w:rsid w:val="005D28F3"/>
    <w:rsid w:val="005D5950"/>
    <w:rsid w:val="005D5CF9"/>
    <w:rsid w:val="005E1219"/>
    <w:rsid w:val="005E14AF"/>
    <w:rsid w:val="005E47DC"/>
    <w:rsid w:val="00601015"/>
    <w:rsid w:val="00601A1D"/>
    <w:rsid w:val="006032A4"/>
    <w:rsid w:val="006056EE"/>
    <w:rsid w:val="006133B5"/>
    <w:rsid w:val="00620B44"/>
    <w:rsid w:val="00624B1C"/>
    <w:rsid w:val="006259B1"/>
    <w:rsid w:val="00637434"/>
    <w:rsid w:val="00652C99"/>
    <w:rsid w:val="0066078D"/>
    <w:rsid w:val="00664B64"/>
    <w:rsid w:val="006659E1"/>
    <w:rsid w:val="00666975"/>
    <w:rsid w:val="00672722"/>
    <w:rsid w:val="00683363"/>
    <w:rsid w:val="0068441C"/>
    <w:rsid w:val="00684E29"/>
    <w:rsid w:val="006918D1"/>
    <w:rsid w:val="00692FDB"/>
    <w:rsid w:val="006967FA"/>
    <w:rsid w:val="006A320F"/>
    <w:rsid w:val="006B1ADE"/>
    <w:rsid w:val="006B1BD7"/>
    <w:rsid w:val="006B7644"/>
    <w:rsid w:val="006C1C80"/>
    <w:rsid w:val="006C6557"/>
    <w:rsid w:val="006C7B5F"/>
    <w:rsid w:val="006D4252"/>
    <w:rsid w:val="006E23CF"/>
    <w:rsid w:val="006E2EF5"/>
    <w:rsid w:val="006E3BA3"/>
    <w:rsid w:val="006F02C7"/>
    <w:rsid w:val="006F078C"/>
    <w:rsid w:val="006F0B36"/>
    <w:rsid w:val="006F4B2D"/>
    <w:rsid w:val="006F7CBB"/>
    <w:rsid w:val="00701C47"/>
    <w:rsid w:val="007025C0"/>
    <w:rsid w:val="007206A5"/>
    <w:rsid w:val="0072642A"/>
    <w:rsid w:val="007316BF"/>
    <w:rsid w:val="00735480"/>
    <w:rsid w:val="007448A4"/>
    <w:rsid w:val="00751F8C"/>
    <w:rsid w:val="00753ED3"/>
    <w:rsid w:val="007664F8"/>
    <w:rsid w:val="00775C0E"/>
    <w:rsid w:val="00781E85"/>
    <w:rsid w:val="007856E6"/>
    <w:rsid w:val="007879BF"/>
    <w:rsid w:val="0079206D"/>
    <w:rsid w:val="007A7C03"/>
    <w:rsid w:val="007C645B"/>
    <w:rsid w:val="007C7393"/>
    <w:rsid w:val="007D51E6"/>
    <w:rsid w:val="007D6708"/>
    <w:rsid w:val="007D73F7"/>
    <w:rsid w:val="007E088F"/>
    <w:rsid w:val="007E551E"/>
    <w:rsid w:val="007E7559"/>
    <w:rsid w:val="007F3C8E"/>
    <w:rsid w:val="007F3D6F"/>
    <w:rsid w:val="008004E0"/>
    <w:rsid w:val="00812886"/>
    <w:rsid w:val="00820BBB"/>
    <w:rsid w:val="00832FAD"/>
    <w:rsid w:val="008361F1"/>
    <w:rsid w:val="00837E4D"/>
    <w:rsid w:val="00842356"/>
    <w:rsid w:val="00843CCF"/>
    <w:rsid w:val="0084606B"/>
    <w:rsid w:val="00846644"/>
    <w:rsid w:val="008554F8"/>
    <w:rsid w:val="008579C4"/>
    <w:rsid w:val="00863391"/>
    <w:rsid w:val="00865DF9"/>
    <w:rsid w:val="00871F4C"/>
    <w:rsid w:val="00880062"/>
    <w:rsid w:val="008800CC"/>
    <w:rsid w:val="008908E8"/>
    <w:rsid w:val="008A10D0"/>
    <w:rsid w:val="008A1526"/>
    <w:rsid w:val="008A217A"/>
    <w:rsid w:val="008A59F1"/>
    <w:rsid w:val="008A5A24"/>
    <w:rsid w:val="008A6B21"/>
    <w:rsid w:val="008B1542"/>
    <w:rsid w:val="008C0505"/>
    <w:rsid w:val="008C0FE1"/>
    <w:rsid w:val="008C42AA"/>
    <w:rsid w:val="008E42A4"/>
    <w:rsid w:val="008E4B93"/>
    <w:rsid w:val="008F3D1F"/>
    <w:rsid w:val="008F4428"/>
    <w:rsid w:val="0090018E"/>
    <w:rsid w:val="009050D6"/>
    <w:rsid w:val="009226D2"/>
    <w:rsid w:val="0092415C"/>
    <w:rsid w:val="009266E1"/>
    <w:rsid w:val="00926A2B"/>
    <w:rsid w:val="009660A2"/>
    <w:rsid w:val="009715DF"/>
    <w:rsid w:val="009811CD"/>
    <w:rsid w:val="00981DDE"/>
    <w:rsid w:val="009922D8"/>
    <w:rsid w:val="009A4D76"/>
    <w:rsid w:val="009A53E8"/>
    <w:rsid w:val="009A5E0F"/>
    <w:rsid w:val="009B3B3C"/>
    <w:rsid w:val="009B5BF2"/>
    <w:rsid w:val="009C066E"/>
    <w:rsid w:val="009C0B7E"/>
    <w:rsid w:val="009C68F2"/>
    <w:rsid w:val="009E185F"/>
    <w:rsid w:val="009E29D6"/>
    <w:rsid w:val="009E30D5"/>
    <w:rsid w:val="009E5C0A"/>
    <w:rsid w:val="009E6A5F"/>
    <w:rsid w:val="009F2412"/>
    <w:rsid w:val="009F56B4"/>
    <w:rsid w:val="00A10009"/>
    <w:rsid w:val="00A145EA"/>
    <w:rsid w:val="00A15440"/>
    <w:rsid w:val="00A15914"/>
    <w:rsid w:val="00A16F8F"/>
    <w:rsid w:val="00A20986"/>
    <w:rsid w:val="00A22E5C"/>
    <w:rsid w:val="00A239A6"/>
    <w:rsid w:val="00A241B6"/>
    <w:rsid w:val="00A346A3"/>
    <w:rsid w:val="00A35F44"/>
    <w:rsid w:val="00A52BA2"/>
    <w:rsid w:val="00A53801"/>
    <w:rsid w:val="00A5546D"/>
    <w:rsid w:val="00A5705B"/>
    <w:rsid w:val="00A5762C"/>
    <w:rsid w:val="00A626AE"/>
    <w:rsid w:val="00A643AE"/>
    <w:rsid w:val="00A7081D"/>
    <w:rsid w:val="00A71B6C"/>
    <w:rsid w:val="00A72BF7"/>
    <w:rsid w:val="00A75EAF"/>
    <w:rsid w:val="00A77B78"/>
    <w:rsid w:val="00A83600"/>
    <w:rsid w:val="00A91B33"/>
    <w:rsid w:val="00A94439"/>
    <w:rsid w:val="00A94BC8"/>
    <w:rsid w:val="00AA1553"/>
    <w:rsid w:val="00AA2F22"/>
    <w:rsid w:val="00AA3555"/>
    <w:rsid w:val="00AA77F7"/>
    <w:rsid w:val="00AB083B"/>
    <w:rsid w:val="00AB412F"/>
    <w:rsid w:val="00AC1405"/>
    <w:rsid w:val="00AC1CB0"/>
    <w:rsid w:val="00AC1DB0"/>
    <w:rsid w:val="00AE0D52"/>
    <w:rsid w:val="00AE1B2A"/>
    <w:rsid w:val="00AF4909"/>
    <w:rsid w:val="00AF7EE6"/>
    <w:rsid w:val="00B00A41"/>
    <w:rsid w:val="00B06199"/>
    <w:rsid w:val="00B10E83"/>
    <w:rsid w:val="00B116BB"/>
    <w:rsid w:val="00B23BF8"/>
    <w:rsid w:val="00B2747E"/>
    <w:rsid w:val="00B27EDD"/>
    <w:rsid w:val="00B3079D"/>
    <w:rsid w:val="00B34871"/>
    <w:rsid w:val="00B43E5C"/>
    <w:rsid w:val="00B46DE5"/>
    <w:rsid w:val="00B543A5"/>
    <w:rsid w:val="00B64B72"/>
    <w:rsid w:val="00B656F2"/>
    <w:rsid w:val="00B67830"/>
    <w:rsid w:val="00B72588"/>
    <w:rsid w:val="00B870BA"/>
    <w:rsid w:val="00B9216A"/>
    <w:rsid w:val="00B9235D"/>
    <w:rsid w:val="00B92FF4"/>
    <w:rsid w:val="00B95A3C"/>
    <w:rsid w:val="00BA0022"/>
    <w:rsid w:val="00BA10E7"/>
    <w:rsid w:val="00BA12E2"/>
    <w:rsid w:val="00BA19C8"/>
    <w:rsid w:val="00BA5AEA"/>
    <w:rsid w:val="00BB29FA"/>
    <w:rsid w:val="00BB3AA5"/>
    <w:rsid w:val="00BC5D72"/>
    <w:rsid w:val="00BC6457"/>
    <w:rsid w:val="00BE138F"/>
    <w:rsid w:val="00BE42A1"/>
    <w:rsid w:val="00C0137E"/>
    <w:rsid w:val="00C049A5"/>
    <w:rsid w:val="00C10E4D"/>
    <w:rsid w:val="00C1171E"/>
    <w:rsid w:val="00C22AAF"/>
    <w:rsid w:val="00C243A8"/>
    <w:rsid w:val="00C252C1"/>
    <w:rsid w:val="00C26B83"/>
    <w:rsid w:val="00C31E2E"/>
    <w:rsid w:val="00C32460"/>
    <w:rsid w:val="00C34DD5"/>
    <w:rsid w:val="00C36DE0"/>
    <w:rsid w:val="00C37D2B"/>
    <w:rsid w:val="00C37EB4"/>
    <w:rsid w:val="00C412E8"/>
    <w:rsid w:val="00C41EDB"/>
    <w:rsid w:val="00C5323D"/>
    <w:rsid w:val="00C577D2"/>
    <w:rsid w:val="00C61B90"/>
    <w:rsid w:val="00C6332D"/>
    <w:rsid w:val="00C65DBC"/>
    <w:rsid w:val="00C71A9D"/>
    <w:rsid w:val="00C86515"/>
    <w:rsid w:val="00C90F0D"/>
    <w:rsid w:val="00C92EDB"/>
    <w:rsid w:val="00C945D9"/>
    <w:rsid w:val="00C95996"/>
    <w:rsid w:val="00C95F46"/>
    <w:rsid w:val="00CA2F9C"/>
    <w:rsid w:val="00CB4CA7"/>
    <w:rsid w:val="00CC2F99"/>
    <w:rsid w:val="00CC31EA"/>
    <w:rsid w:val="00CC7291"/>
    <w:rsid w:val="00CD04EF"/>
    <w:rsid w:val="00CE14B9"/>
    <w:rsid w:val="00CE1D5D"/>
    <w:rsid w:val="00CE6D83"/>
    <w:rsid w:val="00CF0E04"/>
    <w:rsid w:val="00CF12CD"/>
    <w:rsid w:val="00CF237B"/>
    <w:rsid w:val="00CF253D"/>
    <w:rsid w:val="00CF4CE8"/>
    <w:rsid w:val="00D04007"/>
    <w:rsid w:val="00D116B9"/>
    <w:rsid w:val="00D12539"/>
    <w:rsid w:val="00D159CF"/>
    <w:rsid w:val="00D279F3"/>
    <w:rsid w:val="00D326DA"/>
    <w:rsid w:val="00D47D7A"/>
    <w:rsid w:val="00D56AAC"/>
    <w:rsid w:val="00D63463"/>
    <w:rsid w:val="00D66332"/>
    <w:rsid w:val="00D676D7"/>
    <w:rsid w:val="00D70A95"/>
    <w:rsid w:val="00D75FF1"/>
    <w:rsid w:val="00D8052B"/>
    <w:rsid w:val="00D84E55"/>
    <w:rsid w:val="00D862AC"/>
    <w:rsid w:val="00D868DC"/>
    <w:rsid w:val="00D90002"/>
    <w:rsid w:val="00D9005A"/>
    <w:rsid w:val="00D907DE"/>
    <w:rsid w:val="00DA447E"/>
    <w:rsid w:val="00DA60D7"/>
    <w:rsid w:val="00DC3F21"/>
    <w:rsid w:val="00DD2CD4"/>
    <w:rsid w:val="00DD6EC1"/>
    <w:rsid w:val="00DE0366"/>
    <w:rsid w:val="00DE6A8F"/>
    <w:rsid w:val="00DE74E6"/>
    <w:rsid w:val="00DE768E"/>
    <w:rsid w:val="00DF0324"/>
    <w:rsid w:val="00DF3AC9"/>
    <w:rsid w:val="00E04714"/>
    <w:rsid w:val="00E12036"/>
    <w:rsid w:val="00E15572"/>
    <w:rsid w:val="00E22C46"/>
    <w:rsid w:val="00E34386"/>
    <w:rsid w:val="00E409BB"/>
    <w:rsid w:val="00E42419"/>
    <w:rsid w:val="00E43402"/>
    <w:rsid w:val="00E51399"/>
    <w:rsid w:val="00E56F2D"/>
    <w:rsid w:val="00E65854"/>
    <w:rsid w:val="00E71A35"/>
    <w:rsid w:val="00E724CB"/>
    <w:rsid w:val="00E73FE0"/>
    <w:rsid w:val="00E74CC1"/>
    <w:rsid w:val="00E7566A"/>
    <w:rsid w:val="00E75EF2"/>
    <w:rsid w:val="00E809DF"/>
    <w:rsid w:val="00E81B29"/>
    <w:rsid w:val="00E95E96"/>
    <w:rsid w:val="00E960DE"/>
    <w:rsid w:val="00EA0EF5"/>
    <w:rsid w:val="00EA27CA"/>
    <w:rsid w:val="00EA37F8"/>
    <w:rsid w:val="00EA4F68"/>
    <w:rsid w:val="00EB6E13"/>
    <w:rsid w:val="00EC2369"/>
    <w:rsid w:val="00EC739B"/>
    <w:rsid w:val="00ED1289"/>
    <w:rsid w:val="00ED45DF"/>
    <w:rsid w:val="00EE2094"/>
    <w:rsid w:val="00EE5F58"/>
    <w:rsid w:val="00EF3884"/>
    <w:rsid w:val="00EF43AD"/>
    <w:rsid w:val="00EF4C2D"/>
    <w:rsid w:val="00F0351E"/>
    <w:rsid w:val="00F10184"/>
    <w:rsid w:val="00F1030E"/>
    <w:rsid w:val="00F13F21"/>
    <w:rsid w:val="00F149E7"/>
    <w:rsid w:val="00F14B81"/>
    <w:rsid w:val="00F21851"/>
    <w:rsid w:val="00F243E1"/>
    <w:rsid w:val="00F25286"/>
    <w:rsid w:val="00F30C20"/>
    <w:rsid w:val="00F3666F"/>
    <w:rsid w:val="00F42E62"/>
    <w:rsid w:val="00F42E7A"/>
    <w:rsid w:val="00F45FB7"/>
    <w:rsid w:val="00F47C9B"/>
    <w:rsid w:val="00F5675B"/>
    <w:rsid w:val="00F611DE"/>
    <w:rsid w:val="00F66533"/>
    <w:rsid w:val="00F67D08"/>
    <w:rsid w:val="00F82163"/>
    <w:rsid w:val="00F91DC5"/>
    <w:rsid w:val="00FA2F0F"/>
    <w:rsid w:val="00FA38C0"/>
    <w:rsid w:val="00FA49C0"/>
    <w:rsid w:val="00FA56D5"/>
    <w:rsid w:val="00FA748D"/>
    <w:rsid w:val="00FB1989"/>
    <w:rsid w:val="00FC2908"/>
    <w:rsid w:val="00FC43F4"/>
    <w:rsid w:val="00FC6C4A"/>
    <w:rsid w:val="00FD43D3"/>
    <w:rsid w:val="00FD5BF2"/>
    <w:rsid w:val="00FD7E12"/>
    <w:rsid w:val="00FE11DB"/>
    <w:rsid w:val="00FE449C"/>
    <w:rsid w:val="00FE54E4"/>
    <w:rsid w:val="00FF1F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C0682"/>
  <w15:chartTrackingRefBased/>
  <w15:docId w15:val="{E43602BC-9089-46FE-97F6-056E552EC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4">
    <w:name w:val="heading 4"/>
    <w:basedOn w:val="Normal"/>
    <w:next w:val="Normal"/>
    <w:qFormat/>
    <w:rsid w:val="00F42E7A"/>
    <w:pPr>
      <w:keepNext/>
      <w:jc w:val="right"/>
      <w:outlineLvl w:val="3"/>
    </w:pPr>
    <w:rPr>
      <w:rFonts w:ascii=".VnTime" w:hAnsi=".VnTime"/>
      <w:i/>
      <w:color w:val="0000FF"/>
      <w:sz w:val="28"/>
      <w:szCs w:val="20"/>
    </w:rPr>
  </w:style>
  <w:style w:type="paragraph" w:styleId="Heading5">
    <w:name w:val="heading 5"/>
    <w:basedOn w:val="Normal"/>
    <w:next w:val="Normal"/>
    <w:qFormat/>
    <w:rsid w:val="00F42E7A"/>
    <w:pPr>
      <w:keepNext/>
      <w:jc w:val="center"/>
      <w:outlineLvl w:val="4"/>
    </w:pPr>
    <w:rPr>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42E7A"/>
    <w:pPr>
      <w:jc w:val="both"/>
    </w:pPr>
    <w:rPr>
      <w:sz w:val="28"/>
    </w:rPr>
  </w:style>
  <w:style w:type="paragraph" w:styleId="BodyText2">
    <w:name w:val="Body Text 2"/>
    <w:basedOn w:val="Normal"/>
    <w:rsid w:val="00F42E7A"/>
    <w:pPr>
      <w:jc w:val="center"/>
    </w:pPr>
    <w:rPr>
      <w:rFonts w:ascii=".VnTime" w:hAnsi=".VnTime"/>
      <w:color w:val="000000"/>
      <w:sz w:val="28"/>
      <w:szCs w:val="20"/>
    </w:rPr>
  </w:style>
  <w:style w:type="table" w:styleId="TableGrid">
    <w:name w:val="Table Grid"/>
    <w:basedOn w:val="TableNormal"/>
    <w:rsid w:val="00CF4C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autoRedefine/>
    <w:rsid w:val="00071AC3"/>
    <w:pPr>
      <w:tabs>
        <w:tab w:val="left" w:pos="1152"/>
      </w:tabs>
      <w:spacing w:before="120" w:after="120" w:line="312" w:lineRule="auto"/>
    </w:pPr>
    <w:rPr>
      <w:rFonts w:ascii="Arial" w:hAnsi="Arial" w:cs="Arial"/>
      <w:sz w:val="26"/>
      <w:szCs w:val="26"/>
    </w:rPr>
  </w:style>
  <w:style w:type="paragraph" w:styleId="Footer">
    <w:name w:val="footer"/>
    <w:basedOn w:val="Normal"/>
    <w:rsid w:val="003C7C2E"/>
    <w:pPr>
      <w:tabs>
        <w:tab w:val="center" w:pos="4320"/>
        <w:tab w:val="right" w:pos="8640"/>
      </w:tabs>
    </w:pPr>
  </w:style>
  <w:style w:type="character" w:styleId="PageNumber">
    <w:name w:val="page number"/>
    <w:basedOn w:val="DefaultParagraphFont"/>
    <w:rsid w:val="003C7C2E"/>
  </w:style>
  <w:style w:type="paragraph" w:styleId="Header">
    <w:name w:val="header"/>
    <w:basedOn w:val="Normal"/>
    <w:link w:val="HeaderChar"/>
    <w:uiPriority w:val="99"/>
    <w:rsid w:val="002E0CA8"/>
    <w:pPr>
      <w:tabs>
        <w:tab w:val="center" w:pos="4320"/>
        <w:tab w:val="right" w:pos="8640"/>
      </w:tabs>
    </w:pPr>
  </w:style>
  <w:style w:type="character" w:customStyle="1" w:styleId="BodyTextChar">
    <w:name w:val="Body Text Char"/>
    <w:link w:val="BodyText"/>
    <w:rsid w:val="00C32460"/>
    <w:rPr>
      <w:sz w:val="28"/>
      <w:szCs w:val="24"/>
    </w:rPr>
  </w:style>
  <w:style w:type="character" w:customStyle="1" w:styleId="HeaderChar">
    <w:name w:val="Header Char"/>
    <w:link w:val="Header"/>
    <w:uiPriority w:val="99"/>
    <w:rsid w:val="000116D3"/>
    <w:rPr>
      <w:sz w:val="24"/>
      <w:szCs w:val="24"/>
    </w:rPr>
  </w:style>
  <w:style w:type="paragraph" w:styleId="BalloonText">
    <w:name w:val="Balloon Text"/>
    <w:basedOn w:val="Normal"/>
    <w:link w:val="BalloonTextChar"/>
    <w:rsid w:val="000116D3"/>
    <w:rPr>
      <w:rFonts w:ascii="Segoe UI" w:hAnsi="Segoe UI" w:cs="Segoe UI"/>
      <w:sz w:val="18"/>
      <w:szCs w:val="18"/>
    </w:rPr>
  </w:style>
  <w:style w:type="character" w:customStyle="1" w:styleId="BalloonTextChar">
    <w:name w:val="Balloon Text Char"/>
    <w:link w:val="BalloonText"/>
    <w:rsid w:val="000116D3"/>
    <w:rPr>
      <w:rFonts w:ascii="Segoe UI" w:hAnsi="Segoe UI" w:cs="Segoe UI"/>
      <w:sz w:val="18"/>
      <w:szCs w:val="18"/>
    </w:rPr>
  </w:style>
  <w:style w:type="character" w:styleId="Hyperlink">
    <w:name w:val="Hyperlink"/>
    <w:uiPriority w:val="99"/>
    <w:unhideWhenUsed/>
    <w:rsid w:val="0021138C"/>
    <w:rPr>
      <w:color w:val="0000FF"/>
      <w:u w:val="single"/>
    </w:rPr>
  </w:style>
  <w:style w:type="paragraph" w:styleId="ListParagraph">
    <w:name w:val="List Paragraph"/>
    <w:basedOn w:val="Normal"/>
    <w:uiPriority w:val="34"/>
    <w:qFormat/>
    <w:rsid w:val="00494DF7"/>
    <w:pPr>
      <w:ind w:left="720"/>
      <w:contextualSpacing/>
    </w:pPr>
  </w:style>
  <w:style w:type="paragraph" w:customStyle="1" w:styleId="Char0">
    <w:name w:val="Char"/>
    <w:basedOn w:val="Normal"/>
    <w:autoRedefine/>
    <w:rsid w:val="00AA1553"/>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6510">
      <w:bodyDiv w:val="1"/>
      <w:marLeft w:val="0"/>
      <w:marRight w:val="0"/>
      <w:marTop w:val="0"/>
      <w:marBottom w:val="0"/>
      <w:divBdr>
        <w:top w:val="none" w:sz="0" w:space="0" w:color="auto"/>
        <w:left w:val="none" w:sz="0" w:space="0" w:color="auto"/>
        <w:bottom w:val="none" w:sz="0" w:space="0" w:color="auto"/>
        <w:right w:val="none" w:sz="0" w:space="0" w:color="auto"/>
      </w:divBdr>
      <w:divsChild>
        <w:div w:id="2041977404">
          <w:marLeft w:val="0"/>
          <w:marRight w:val="0"/>
          <w:marTop w:val="0"/>
          <w:marBottom w:val="0"/>
          <w:divBdr>
            <w:top w:val="none" w:sz="0" w:space="0" w:color="auto"/>
            <w:left w:val="none" w:sz="0" w:space="0" w:color="auto"/>
            <w:bottom w:val="none" w:sz="0" w:space="0" w:color="auto"/>
            <w:right w:val="none" w:sz="0" w:space="0" w:color="auto"/>
          </w:divBdr>
        </w:div>
        <w:div w:id="1855919686">
          <w:marLeft w:val="0"/>
          <w:marRight w:val="0"/>
          <w:marTop w:val="0"/>
          <w:marBottom w:val="0"/>
          <w:divBdr>
            <w:top w:val="none" w:sz="0" w:space="0" w:color="auto"/>
            <w:left w:val="none" w:sz="0" w:space="0" w:color="auto"/>
            <w:bottom w:val="none" w:sz="0" w:space="0" w:color="auto"/>
            <w:right w:val="none" w:sz="0" w:space="0" w:color="auto"/>
          </w:divBdr>
        </w:div>
      </w:divsChild>
    </w:div>
    <w:div w:id="122965071">
      <w:bodyDiv w:val="1"/>
      <w:marLeft w:val="0"/>
      <w:marRight w:val="0"/>
      <w:marTop w:val="0"/>
      <w:marBottom w:val="0"/>
      <w:divBdr>
        <w:top w:val="none" w:sz="0" w:space="0" w:color="auto"/>
        <w:left w:val="none" w:sz="0" w:space="0" w:color="auto"/>
        <w:bottom w:val="none" w:sz="0" w:space="0" w:color="auto"/>
        <w:right w:val="none" w:sz="0" w:space="0" w:color="auto"/>
      </w:divBdr>
      <w:divsChild>
        <w:div w:id="690575053">
          <w:marLeft w:val="0"/>
          <w:marRight w:val="0"/>
          <w:marTop w:val="0"/>
          <w:marBottom w:val="0"/>
          <w:divBdr>
            <w:top w:val="none" w:sz="0" w:space="0" w:color="auto"/>
            <w:left w:val="none" w:sz="0" w:space="0" w:color="auto"/>
            <w:bottom w:val="none" w:sz="0" w:space="0" w:color="auto"/>
            <w:right w:val="none" w:sz="0" w:space="0" w:color="auto"/>
          </w:divBdr>
        </w:div>
        <w:div w:id="552471927">
          <w:marLeft w:val="0"/>
          <w:marRight w:val="0"/>
          <w:marTop w:val="0"/>
          <w:marBottom w:val="0"/>
          <w:divBdr>
            <w:top w:val="none" w:sz="0" w:space="0" w:color="auto"/>
            <w:left w:val="none" w:sz="0" w:space="0" w:color="auto"/>
            <w:bottom w:val="none" w:sz="0" w:space="0" w:color="auto"/>
            <w:right w:val="none" w:sz="0" w:space="0" w:color="auto"/>
          </w:divBdr>
        </w:div>
      </w:divsChild>
    </w:div>
    <w:div w:id="377316260">
      <w:bodyDiv w:val="1"/>
      <w:marLeft w:val="0"/>
      <w:marRight w:val="0"/>
      <w:marTop w:val="0"/>
      <w:marBottom w:val="0"/>
      <w:divBdr>
        <w:top w:val="none" w:sz="0" w:space="0" w:color="auto"/>
        <w:left w:val="none" w:sz="0" w:space="0" w:color="auto"/>
        <w:bottom w:val="none" w:sz="0" w:space="0" w:color="auto"/>
        <w:right w:val="none" w:sz="0" w:space="0" w:color="auto"/>
      </w:divBdr>
    </w:div>
    <w:div w:id="801113985">
      <w:bodyDiv w:val="1"/>
      <w:marLeft w:val="0"/>
      <w:marRight w:val="0"/>
      <w:marTop w:val="0"/>
      <w:marBottom w:val="0"/>
      <w:divBdr>
        <w:top w:val="none" w:sz="0" w:space="0" w:color="auto"/>
        <w:left w:val="none" w:sz="0" w:space="0" w:color="auto"/>
        <w:bottom w:val="none" w:sz="0" w:space="0" w:color="auto"/>
        <w:right w:val="none" w:sz="0" w:space="0" w:color="auto"/>
      </w:divBdr>
      <w:divsChild>
        <w:div w:id="1512184236">
          <w:marLeft w:val="0"/>
          <w:marRight w:val="0"/>
          <w:marTop w:val="0"/>
          <w:marBottom w:val="0"/>
          <w:divBdr>
            <w:top w:val="none" w:sz="0" w:space="0" w:color="auto"/>
            <w:left w:val="none" w:sz="0" w:space="0" w:color="auto"/>
            <w:bottom w:val="none" w:sz="0" w:space="0" w:color="auto"/>
            <w:right w:val="none" w:sz="0" w:space="0" w:color="auto"/>
          </w:divBdr>
        </w:div>
        <w:div w:id="2073846518">
          <w:marLeft w:val="0"/>
          <w:marRight w:val="0"/>
          <w:marTop w:val="0"/>
          <w:marBottom w:val="0"/>
          <w:divBdr>
            <w:top w:val="none" w:sz="0" w:space="0" w:color="auto"/>
            <w:left w:val="none" w:sz="0" w:space="0" w:color="auto"/>
            <w:bottom w:val="none" w:sz="0" w:space="0" w:color="auto"/>
            <w:right w:val="none" w:sz="0" w:space="0" w:color="auto"/>
          </w:divBdr>
        </w:div>
      </w:divsChild>
    </w:div>
    <w:div w:id="1334066815">
      <w:bodyDiv w:val="1"/>
      <w:marLeft w:val="0"/>
      <w:marRight w:val="0"/>
      <w:marTop w:val="0"/>
      <w:marBottom w:val="0"/>
      <w:divBdr>
        <w:top w:val="none" w:sz="0" w:space="0" w:color="auto"/>
        <w:left w:val="none" w:sz="0" w:space="0" w:color="auto"/>
        <w:bottom w:val="none" w:sz="0" w:space="0" w:color="auto"/>
        <w:right w:val="none" w:sz="0" w:space="0" w:color="auto"/>
      </w:divBdr>
      <w:divsChild>
        <w:div w:id="1695113457">
          <w:marLeft w:val="0"/>
          <w:marRight w:val="0"/>
          <w:marTop w:val="0"/>
          <w:marBottom w:val="0"/>
          <w:divBdr>
            <w:top w:val="none" w:sz="0" w:space="0" w:color="auto"/>
            <w:left w:val="none" w:sz="0" w:space="0" w:color="auto"/>
            <w:bottom w:val="none" w:sz="0" w:space="0" w:color="auto"/>
            <w:right w:val="none" w:sz="0" w:space="0" w:color="auto"/>
          </w:divBdr>
        </w:div>
        <w:div w:id="399670766">
          <w:marLeft w:val="0"/>
          <w:marRight w:val="0"/>
          <w:marTop w:val="0"/>
          <w:marBottom w:val="0"/>
          <w:divBdr>
            <w:top w:val="none" w:sz="0" w:space="0" w:color="auto"/>
            <w:left w:val="none" w:sz="0" w:space="0" w:color="auto"/>
            <w:bottom w:val="none" w:sz="0" w:space="0" w:color="auto"/>
            <w:right w:val="none" w:sz="0" w:space="0" w:color="auto"/>
          </w:divBdr>
        </w:div>
      </w:divsChild>
    </w:div>
    <w:div w:id="1439179566">
      <w:bodyDiv w:val="1"/>
      <w:marLeft w:val="0"/>
      <w:marRight w:val="0"/>
      <w:marTop w:val="0"/>
      <w:marBottom w:val="0"/>
      <w:divBdr>
        <w:top w:val="none" w:sz="0" w:space="0" w:color="auto"/>
        <w:left w:val="none" w:sz="0" w:space="0" w:color="auto"/>
        <w:bottom w:val="none" w:sz="0" w:space="0" w:color="auto"/>
        <w:right w:val="none" w:sz="0" w:space="0" w:color="auto"/>
      </w:divBdr>
    </w:div>
    <w:div w:id="151769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phap-luat/tim-van-ban.aspx?keyword=152/2015/TT-BTC&amp;area=2&amp;type=0&amp;match=False&amp;vc=True&amp;lan=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E6B1F-A6F3-496B-8B71-8F958E0E7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2587</TotalTime>
  <Pages>3</Pages>
  <Words>1070</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ỦY BAN NHÂN DÂN</vt:lpstr>
    </vt:vector>
  </TitlesOfParts>
  <Company>stckhh</Company>
  <LinksUpToDate>false</LinksUpToDate>
  <CharactersWithSpaces>7161</CharactersWithSpaces>
  <SharedDoc>false</SharedDoc>
  <HLinks>
    <vt:vector size="18" baseType="variant">
      <vt:variant>
        <vt:i4>4980800</vt:i4>
      </vt:variant>
      <vt:variant>
        <vt:i4>6</vt:i4>
      </vt:variant>
      <vt:variant>
        <vt:i4>0</vt:i4>
      </vt:variant>
      <vt:variant>
        <vt:i4>5</vt:i4>
      </vt:variant>
      <vt:variant>
        <vt:lpwstr>https://thuvienphapluat.vn/phap-luat/tim-van-ban.aspx?keyword=152/2015/TT-BTC&amp;area=2&amp;type=0&amp;match=False&amp;vc=True&amp;lan=1</vt:lpwstr>
      </vt:variant>
      <vt:variant>
        <vt:lpwstr/>
      </vt:variant>
      <vt:variant>
        <vt:i4>7143470</vt:i4>
      </vt:variant>
      <vt:variant>
        <vt:i4>3</vt:i4>
      </vt:variant>
      <vt:variant>
        <vt:i4>0</vt:i4>
      </vt:variant>
      <vt:variant>
        <vt:i4>5</vt:i4>
      </vt:variant>
      <vt:variant>
        <vt:lpwstr>https://thuvienphapluat.vn/van-ban/thue-phi-le-phi/nghi-dinh-12-2015-nd-cp-huong-dan-luat-sua-doi-bo-sung-mot-so-dieu-cua-cac-luat-ve-thue-266168.aspx</vt:lpwstr>
      </vt:variant>
      <vt:variant>
        <vt:lpwstr/>
      </vt:variant>
      <vt:variant>
        <vt:i4>5963784</vt:i4>
      </vt:variant>
      <vt:variant>
        <vt:i4>0</vt:i4>
      </vt:variant>
      <vt:variant>
        <vt:i4>0</vt:i4>
      </vt:variant>
      <vt:variant>
        <vt:i4>5</vt:i4>
      </vt:variant>
      <vt:variant>
        <vt:lpwstr>https://thuvienphapluat.vn/van-ban/thue-phi-le-phi/nghi-dinh-100-2016-nd-cp-huong-dan-luat-thue-gia-tri-gia-tang-thue-tieu-thu-dac-biet-quan-ly-thue-sua-doi-318277.aspx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nkngan</dc:creator>
  <cp:keywords/>
  <dc:description/>
  <cp:lastModifiedBy>nguyen thi thu hang</cp:lastModifiedBy>
  <cp:revision>100</cp:revision>
  <cp:lastPrinted>2025-12-08T00:55:00Z</cp:lastPrinted>
  <dcterms:created xsi:type="dcterms:W3CDTF">2025-07-22T03:18:00Z</dcterms:created>
  <dcterms:modified xsi:type="dcterms:W3CDTF">2026-10-23T01:24:00Z</dcterms:modified>
</cp:coreProperties>
</file>